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76" w:rsidRPr="00EC38F4" w:rsidRDefault="006B4460">
      <w:pPr>
        <w:rPr>
          <w:b/>
        </w:rPr>
      </w:pPr>
      <w:r>
        <w:rPr>
          <w:b/>
        </w:rPr>
        <w:t>Data Analytics in Action</w:t>
      </w:r>
    </w:p>
    <w:p w:rsidR="00F26C32" w:rsidRPr="00EC38F4" w:rsidRDefault="00F26C32">
      <w:pPr>
        <w:rPr>
          <w:b/>
        </w:rPr>
      </w:pPr>
      <w:r w:rsidRPr="00EC38F4">
        <w:rPr>
          <w:b/>
        </w:rPr>
        <w:t xml:space="preserve">ASP </w:t>
      </w:r>
      <w:r w:rsidR="006B4460">
        <w:rPr>
          <w:b/>
        </w:rPr>
        <w:t>Professional</w:t>
      </w:r>
      <w:r w:rsidRPr="00EC38F4">
        <w:rPr>
          <w:b/>
        </w:rPr>
        <w:t xml:space="preserve"> Development Committee</w:t>
      </w:r>
    </w:p>
    <w:p w:rsidR="00F26C32" w:rsidRDefault="00F26C32"/>
    <w:p w:rsidR="00F26C32" w:rsidRPr="00045DE4" w:rsidRDefault="00F26C32">
      <w:r>
        <w:t>2</w:t>
      </w:r>
      <w:r w:rsidR="006B4460">
        <w:t>7</w:t>
      </w:r>
      <w:r>
        <w:t xml:space="preserve"> </w:t>
      </w:r>
      <w:r w:rsidR="006B4460">
        <w:t>June</w:t>
      </w:r>
      <w:r w:rsidRPr="00045DE4">
        <w:t xml:space="preserve"> 2019, 1:</w:t>
      </w:r>
      <w:r w:rsidR="006B4460">
        <w:t>0</w:t>
      </w:r>
      <w:r w:rsidRPr="00045DE4">
        <w:t xml:space="preserve">0pm – </w:t>
      </w:r>
      <w:r w:rsidR="006B4460">
        <w:t>6</w:t>
      </w:r>
      <w:r w:rsidRPr="00045DE4">
        <w:t>:</w:t>
      </w:r>
      <w:r w:rsidR="006B4460">
        <w:t>0</w:t>
      </w:r>
      <w:r w:rsidRPr="00045DE4">
        <w:t>0pm</w:t>
      </w:r>
    </w:p>
    <w:p w:rsidR="00F26C32" w:rsidRDefault="006B4460">
      <w:r>
        <w:t>SGV Hall, AIM Conference Center</w:t>
      </w:r>
    </w:p>
    <w:p w:rsidR="004D5633" w:rsidRPr="00045DE4" w:rsidRDefault="004D5633"/>
    <w:p w:rsidR="00F26C32" w:rsidRPr="00045DE4" w:rsidRDefault="00F26C32">
      <w:r w:rsidRPr="00045DE4">
        <w:t xml:space="preserve">Emcee: </w:t>
      </w:r>
      <w:r w:rsidR="006B4460" w:rsidRPr="006B4460">
        <w:rPr>
          <w:color w:val="FF0000"/>
        </w:rPr>
        <w:t>(TBD)</w:t>
      </w:r>
    </w:p>
    <w:p w:rsidR="00F26C32" w:rsidRPr="00045DE4" w:rsidRDefault="00F26C32"/>
    <w:p w:rsidR="00F26C32" w:rsidRPr="00045DE4" w:rsidRDefault="00F26C32" w:rsidP="00F26C32">
      <w:r w:rsidRPr="00045DE4">
        <w:rPr>
          <w:b/>
          <w:bCs/>
          <w:u w:val="single"/>
        </w:rPr>
        <w:t>Program</w:t>
      </w:r>
    </w:p>
    <w:p w:rsidR="00F26C32" w:rsidRPr="00045DE4" w:rsidRDefault="00F26C32" w:rsidP="00F26C32">
      <w:r w:rsidRPr="00045DE4">
        <w:t>1:</w:t>
      </w:r>
      <w:r w:rsidR="006B4460">
        <w:t>0</w:t>
      </w:r>
      <w:r w:rsidRPr="00045DE4">
        <w:t>0-1:</w:t>
      </w:r>
      <w:r w:rsidR="006B4460">
        <w:t>1</w:t>
      </w:r>
      <w:r w:rsidRPr="00045DE4">
        <w:t>5 Registration</w:t>
      </w:r>
    </w:p>
    <w:p w:rsidR="00F26C32" w:rsidRPr="00045DE4" w:rsidRDefault="00F26C32" w:rsidP="00F26C32">
      <w:r w:rsidRPr="00045DE4">
        <w:t>1:</w:t>
      </w:r>
      <w:r w:rsidR="006B4460">
        <w:t>1</w:t>
      </w:r>
      <w:r w:rsidRPr="00045DE4">
        <w:t>5-</w:t>
      </w:r>
      <w:r w:rsidR="006B4460">
        <w:t>1</w:t>
      </w:r>
      <w:r w:rsidRPr="00045DE4">
        <w:t>:</w:t>
      </w:r>
      <w:r w:rsidR="006B4460">
        <w:t>3</w:t>
      </w:r>
      <w:r w:rsidRPr="00045DE4">
        <w:t>0 Opening Remarks</w:t>
      </w:r>
    </w:p>
    <w:p w:rsidR="00F26C32" w:rsidRPr="00045DE4" w:rsidRDefault="006B4460" w:rsidP="00F26C32">
      <w:r>
        <w:t>1</w:t>
      </w:r>
      <w:r w:rsidR="00F26C32" w:rsidRPr="00045DE4">
        <w:t>:</w:t>
      </w:r>
      <w:r>
        <w:t>3</w:t>
      </w:r>
      <w:r w:rsidR="00F26C32" w:rsidRPr="00045DE4">
        <w:t>0-2:</w:t>
      </w:r>
      <w:r>
        <w:t>30</w:t>
      </w:r>
      <w:r w:rsidR="00F26C32" w:rsidRPr="00045DE4">
        <w:t xml:space="preserve"> </w:t>
      </w:r>
      <w:r>
        <w:t xml:space="preserve">Data Analytics Applications by Bert </w:t>
      </w:r>
      <w:proofErr w:type="spellStart"/>
      <w:r>
        <w:t>Gavino</w:t>
      </w:r>
      <w:proofErr w:type="spellEnd"/>
    </w:p>
    <w:p w:rsidR="00F26C32" w:rsidRPr="00045DE4" w:rsidRDefault="00F26C32" w:rsidP="00F26C32">
      <w:r w:rsidRPr="00045DE4">
        <w:t>2:</w:t>
      </w:r>
      <w:r w:rsidR="006B4460">
        <w:t>30</w:t>
      </w:r>
      <w:r w:rsidRPr="00045DE4">
        <w:t>-</w:t>
      </w:r>
      <w:r w:rsidR="006B4460">
        <w:t>4</w:t>
      </w:r>
      <w:r w:rsidRPr="00045DE4">
        <w:t>:</w:t>
      </w:r>
      <w:r w:rsidR="006B4460">
        <w:t>0</w:t>
      </w:r>
      <w:r w:rsidRPr="00045DE4">
        <w:t xml:space="preserve">0 </w:t>
      </w:r>
      <w:r w:rsidR="006B4460">
        <w:t>Harnessing the Potential of Analytics by Sara Venturina</w:t>
      </w:r>
    </w:p>
    <w:p w:rsidR="00F26C32" w:rsidRPr="00045DE4" w:rsidRDefault="006B4460" w:rsidP="00F26C32">
      <w:r>
        <w:t>4</w:t>
      </w:r>
      <w:r w:rsidR="00F26C32" w:rsidRPr="00045DE4">
        <w:t>:</w:t>
      </w:r>
      <w:r>
        <w:t>0</w:t>
      </w:r>
      <w:r w:rsidR="00F26C32" w:rsidRPr="00045DE4">
        <w:t>0-</w:t>
      </w:r>
      <w:r>
        <w:t>4</w:t>
      </w:r>
      <w:r w:rsidR="00F26C32" w:rsidRPr="00045DE4">
        <w:t>:</w:t>
      </w:r>
      <w:r>
        <w:t>1</w:t>
      </w:r>
      <w:r w:rsidR="00F26C32" w:rsidRPr="00045DE4">
        <w:t>5 Break</w:t>
      </w:r>
    </w:p>
    <w:p w:rsidR="00F26C32" w:rsidRPr="00045DE4" w:rsidRDefault="006B4460" w:rsidP="00F26C32">
      <w:r>
        <w:t>4</w:t>
      </w:r>
      <w:r w:rsidR="00F26C32" w:rsidRPr="00045DE4">
        <w:t>:</w:t>
      </w:r>
      <w:r>
        <w:t>1</w:t>
      </w:r>
      <w:r w:rsidR="00F26C32" w:rsidRPr="00045DE4">
        <w:t>5-</w:t>
      </w:r>
      <w:r>
        <w:t>5</w:t>
      </w:r>
      <w:r w:rsidR="00F26C32" w:rsidRPr="00045DE4">
        <w:t>:</w:t>
      </w:r>
      <w:r>
        <w:t>15</w:t>
      </w:r>
      <w:r w:rsidR="00F26C32" w:rsidRPr="00045DE4">
        <w:t xml:space="preserve"> </w:t>
      </w:r>
      <w:r>
        <w:t>Using Analytics for Predictive Underwriting by Kenneth Martin</w:t>
      </w:r>
    </w:p>
    <w:p w:rsidR="00F26C32" w:rsidRPr="00045DE4" w:rsidRDefault="006B4460" w:rsidP="00F26C32">
      <w:r>
        <w:t>5</w:t>
      </w:r>
      <w:r w:rsidR="00F26C32" w:rsidRPr="00045DE4">
        <w:t>:</w:t>
      </w:r>
      <w:r>
        <w:t>15</w:t>
      </w:r>
      <w:r w:rsidR="00F26C32" w:rsidRPr="00045DE4">
        <w:t>-</w:t>
      </w:r>
      <w:r>
        <w:t>5</w:t>
      </w:r>
      <w:r w:rsidR="00F26C32" w:rsidRPr="00045DE4">
        <w:t>:45 Panel Discussion</w:t>
      </w:r>
    </w:p>
    <w:p w:rsidR="00F26C32" w:rsidRPr="00045DE4" w:rsidRDefault="006B4460" w:rsidP="00F26C32">
      <w:r>
        <w:t>5</w:t>
      </w:r>
      <w:r w:rsidR="00F26C32" w:rsidRPr="00045DE4">
        <w:t>:45-</w:t>
      </w:r>
      <w:r>
        <w:t>6</w:t>
      </w:r>
      <w:r w:rsidR="00F26C32" w:rsidRPr="00045DE4">
        <w:t xml:space="preserve">:00 Closing Remarks, Wrap-up and Group Photo    </w:t>
      </w:r>
    </w:p>
    <w:p w:rsidR="00F26C32" w:rsidRPr="00045DE4" w:rsidRDefault="00F26C32"/>
    <w:tbl>
      <w:tblPr>
        <w:tblStyle w:val="TableGrid"/>
        <w:tblW w:w="0" w:type="auto"/>
        <w:tblLook w:val="04A0" w:firstRow="1" w:lastRow="0" w:firstColumn="1" w:lastColumn="0" w:noHBand="0" w:noVBand="1"/>
      </w:tblPr>
      <w:tblGrid>
        <w:gridCol w:w="1832"/>
        <w:gridCol w:w="6212"/>
        <w:gridCol w:w="1306"/>
      </w:tblGrid>
      <w:tr w:rsidR="00045DE4" w:rsidRPr="00045DE4" w:rsidTr="00826BC2">
        <w:tc>
          <w:tcPr>
            <w:tcW w:w="1832" w:type="dxa"/>
          </w:tcPr>
          <w:p w:rsidR="00F26C32" w:rsidRPr="00045DE4" w:rsidRDefault="00F26C32" w:rsidP="00826BC2">
            <w:pPr>
              <w:jc w:val="center"/>
              <w:rPr>
                <w:b/>
              </w:rPr>
            </w:pPr>
            <w:r w:rsidRPr="00045DE4">
              <w:rPr>
                <w:b/>
              </w:rPr>
              <w:t>Time</w:t>
            </w:r>
          </w:p>
        </w:tc>
        <w:tc>
          <w:tcPr>
            <w:tcW w:w="6212" w:type="dxa"/>
          </w:tcPr>
          <w:p w:rsidR="00F26C32" w:rsidRPr="00045DE4" w:rsidRDefault="00F26C32" w:rsidP="00826BC2">
            <w:pPr>
              <w:jc w:val="center"/>
              <w:rPr>
                <w:b/>
              </w:rPr>
            </w:pPr>
            <w:r w:rsidRPr="00045DE4">
              <w:rPr>
                <w:b/>
              </w:rPr>
              <w:t>Activity</w:t>
            </w:r>
          </w:p>
        </w:tc>
        <w:tc>
          <w:tcPr>
            <w:tcW w:w="1306" w:type="dxa"/>
          </w:tcPr>
          <w:p w:rsidR="00F26C32" w:rsidRPr="00045DE4" w:rsidRDefault="00F26C32" w:rsidP="00826BC2">
            <w:pPr>
              <w:jc w:val="center"/>
              <w:rPr>
                <w:b/>
              </w:rPr>
            </w:pPr>
            <w:r w:rsidRPr="00045DE4">
              <w:rPr>
                <w:b/>
              </w:rPr>
              <w:t>Participants</w:t>
            </w:r>
          </w:p>
        </w:tc>
      </w:tr>
      <w:tr w:rsidR="00045DE4" w:rsidRPr="00045DE4" w:rsidTr="00826BC2">
        <w:tc>
          <w:tcPr>
            <w:tcW w:w="1832" w:type="dxa"/>
          </w:tcPr>
          <w:p w:rsidR="00F26C32" w:rsidRPr="00045DE4" w:rsidRDefault="00F26C32" w:rsidP="006B4460">
            <w:r w:rsidRPr="00045DE4">
              <w:t>1:</w:t>
            </w:r>
            <w:r w:rsidR="006B4460">
              <w:t>15</w:t>
            </w:r>
            <w:r w:rsidRPr="00045DE4">
              <w:t xml:space="preserve"> - 1:</w:t>
            </w:r>
            <w:r w:rsidR="006B4460">
              <w:t>17</w:t>
            </w:r>
            <w:r w:rsidRPr="00045DE4">
              <w:t>pm</w:t>
            </w:r>
          </w:p>
        </w:tc>
        <w:tc>
          <w:tcPr>
            <w:tcW w:w="6212" w:type="dxa"/>
          </w:tcPr>
          <w:p w:rsidR="00F26C32" w:rsidRPr="006B4460" w:rsidRDefault="00F26C32">
            <w:pPr>
              <w:rPr>
                <w:color w:val="0070C0"/>
              </w:rPr>
            </w:pPr>
            <w:r w:rsidRPr="006B4460">
              <w:rPr>
                <w:color w:val="0070C0"/>
              </w:rPr>
              <w:t>Welcome and thank the participants</w:t>
            </w:r>
          </w:p>
          <w:p w:rsidR="00F26C32" w:rsidRPr="006B4460" w:rsidRDefault="00F26C32">
            <w:pPr>
              <w:rPr>
                <w:color w:val="0070C0"/>
              </w:rPr>
            </w:pPr>
            <w:r w:rsidRPr="006B4460">
              <w:rPr>
                <w:color w:val="0070C0"/>
              </w:rPr>
              <w:t>Introduce self a bit</w:t>
            </w:r>
          </w:p>
          <w:p w:rsidR="00F26C32" w:rsidRPr="00045DE4" w:rsidRDefault="00F26C32">
            <w:r w:rsidRPr="00045DE4">
              <w:t>Looking forward to learn more about risk management designed for actuaries by not just one, not just two, but three of our own ASP fellows practicing risk management for insurance companies</w:t>
            </w:r>
          </w:p>
          <w:p w:rsidR="00F26C32" w:rsidRDefault="00CB2903">
            <w:r>
              <w:t>Go through the program of events quickly</w:t>
            </w:r>
          </w:p>
          <w:p w:rsidR="00CB2903" w:rsidRPr="00045DE4" w:rsidRDefault="00CB2903"/>
          <w:p w:rsidR="00F26C32" w:rsidRPr="00045DE4" w:rsidRDefault="00F26C32" w:rsidP="007C6982">
            <w:r w:rsidRPr="00045DE4">
              <w:t>Turn over to Chris</w:t>
            </w:r>
            <w:r w:rsidR="007C6982" w:rsidRPr="00045DE4">
              <w:t xml:space="preserve">, ASP Governor-in-Charge for Learning and Development </w:t>
            </w:r>
          </w:p>
        </w:tc>
        <w:tc>
          <w:tcPr>
            <w:tcW w:w="1306" w:type="dxa"/>
          </w:tcPr>
          <w:p w:rsidR="00F26C32" w:rsidRPr="00045DE4" w:rsidRDefault="00F26C32">
            <w:r w:rsidRPr="00045DE4">
              <w:t>Rhea</w:t>
            </w:r>
          </w:p>
        </w:tc>
      </w:tr>
      <w:tr w:rsidR="00045DE4" w:rsidRPr="00045DE4" w:rsidTr="00826BC2">
        <w:tc>
          <w:tcPr>
            <w:tcW w:w="1832" w:type="dxa"/>
          </w:tcPr>
          <w:p w:rsidR="00F26C32" w:rsidRPr="00045DE4" w:rsidRDefault="00F26C32" w:rsidP="006B4460">
            <w:r w:rsidRPr="00045DE4">
              <w:t>1:</w:t>
            </w:r>
            <w:r w:rsidR="006B4460">
              <w:t>17</w:t>
            </w:r>
            <w:r w:rsidRPr="00045DE4">
              <w:t xml:space="preserve"> – 1:</w:t>
            </w:r>
            <w:r w:rsidR="006B4460">
              <w:t>20</w:t>
            </w:r>
            <w:r w:rsidRPr="00045DE4">
              <w:t>pm</w:t>
            </w:r>
          </w:p>
        </w:tc>
        <w:tc>
          <w:tcPr>
            <w:tcW w:w="6212" w:type="dxa"/>
          </w:tcPr>
          <w:p w:rsidR="00F26C32" w:rsidRPr="00045DE4" w:rsidRDefault="00826BC2">
            <w:pPr>
              <w:rPr>
                <w:b/>
              </w:rPr>
            </w:pPr>
            <w:r w:rsidRPr="00045DE4">
              <w:rPr>
                <w:b/>
              </w:rPr>
              <w:t>Opening</w:t>
            </w:r>
            <w:r w:rsidR="00F26C32" w:rsidRPr="00045DE4">
              <w:rPr>
                <w:b/>
              </w:rPr>
              <w:t xml:space="preserve"> Remarks</w:t>
            </w:r>
          </w:p>
          <w:p w:rsidR="00F26C32" w:rsidRPr="00045DE4" w:rsidRDefault="00F26C32" w:rsidP="006B4460">
            <w:pPr>
              <w:pStyle w:val="ListParagraph"/>
              <w:numPr>
                <w:ilvl w:val="0"/>
                <w:numId w:val="1"/>
              </w:numPr>
            </w:pPr>
            <w:r w:rsidRPr="00045DE4">
              <w:t>Thank the participants and speakers</w:t>
            </w:r>
          </w:p>
          <w:p w:rsidR="00F26C32" w:rsidRPr="00045DE4" w:rsidRDefault="00F26C32" w:rsidP="006B4460">
            <w:pPr>
              <w:pStyle w:val="ListParagraph"/>
              <w:numPr>
                <w:ilvl w:val="0"/>
                <w:numId w:val="1"/>
              </w:numPr>
            </w:pPr>
            <w:r w:rsidRPr="00045DE4">
              <w:t xml:space="preserve">ASP </w:t>
            </w:r>
            <w:r w:rsidR="006B4460">
              <w:t>Professional Development</w:t>
            </w:r>
            <w:r w:rsidRPr="00045DE4">
              <w:t xml:space="preserve"> Committee</w:t>
            </w:r>
          </w:p>
          <w:p w:rsidR="00F26C32" w:rsidRPr="00045DE4" w:rsidRDefault="00F26C32" w:rsidP="006B4460">
            <w:pPr>
              <w:pStyle w:val="ListParagraph"/>
              <w:numPr>
                <w:ilvl w:val="0"/>
                <w:numId w:val="1"/>
              </w:numPr>
            </w:pPr>
            <w:r w:rsidRPr="00045DE4">
              <w:t>Discuss a bit about risk management and actuarial role</w:t>
            </w:r>
          </w:p>
          <w:p w:rsidR="00F26C32" w:rsidRPr="00045DE4" w:rsidRDefault="00F26C32" w:rsidP="006B4460">
            <w:pPr>
              <w:pStyle w:val="ListParagraph"/>
              <w:numPr>
                <w:ilvl w:val="0"/>
                <w:numId w:val="1"/>
              </w:numPr>
            </w:pPr>
            <w:r w:rsidRPr="00045DE4">
              <w:t>Competition from other experts/practitioners</w:t>
            </w:r>
          </w:p>
          <w:p w:rsidR="00F26C32" w:rsidRPr="00045DE4" w:rsidRDefault="00F26C32" w:rsidP="006B4460">
            <w:pPr>
              <w:pStyle w:val="ListParagraph"/>
              <w:numPr>
                <w:ilvl w:val="0"/>
                <w:numId w:val="1"/>
              </w:numPr>
            </w:pPr>
            <w:r w:rsidRPr="00045DE4">
              <w:t>Actuaries are well-suited to perform CRO role in insurance organizations</w:t>
            </w:r>
          </w:p>
          <w:p w:rsidR="00F26C32" w:rsidRPr="00045DE4" w:rsidRDefault="00F26C32" w:rsidP="006B4460">
            <w:pPr>
              <w:pStyle w:val="ListParagraph"/>
              <w:numPr>
                <w:ilvl w:val="0"/>
                <w:numId w:val="1"/>
              </w:numPr>
            </w:pPr>
            <w:r w:rsidRPr="00045DE4">
              <w:t>Always need to be at the top of our game</w:t>
            </w:r>
          </w:p>
          <w:p w:rsidR="00F26C32" w:rsidRPr="006B4460" w:rsidRDefault="00F26C32" w:rsidP="006B4460">
            <w:pPr>
              <w:pStyle w:val="ListParagraph"/>
              <w:numPr>
                <w:ilvl w:val="0"/>
                <w:numId w:val="1"/>
              </w:numPr>
              <w:rPr>
                <w:color w:val="0070C0"/>
              </w:rPr>
            </w:pPr>
            <w:r w:rsidRPr="006B4460">
              <w:rPr>
                <w:color w:val="0070C0"/>
              </w:rPr>
              <w:t xml:space="preserve">Non-traditional </w:t>
            </w:r>
            <w:r w:rsidR="006B4460" w:rsidRPr="006B4460">
              <w:rPr>
                <w:color w:val="0070C0"/>
              </w:rPr>
              <w:t>and emerging role for actuaries, and this is reflected in the changes in the actuarial education system.</w:t>
            </w:r>
          </w:p>
          <w:p w:rsidR="006B4460" w:rsidRPr="006B4460" w:rsidRDefault="006D634C" w:rsidP="006B4460">
            <w:pPr>
              <w:pStyle w:val="ListParagraph"/>
              <w:numPr>
                <w:ilvl w:val="0"/>
                <w:numId w:val="1"/>
              </w:numPr>
              <w:rPr>
                <w:color w:val="0070C0"/>
              </w:rPr>
            </w:pPr>
            <w:r w:rsidRPr="006B4460">
              <w:rPr>
                <w:color w:val="0070C0"/>
              </w:rPr>
              <w:t xml:space="preserve">We are lucky to have three </w:t>
            </w:r>
            <w:r w:rsidR="006B4460" w:rsidRPr="006B4460">
              <w:rPr>
                <w:color w:val="0070C0"/>
              </w:rPr>
              <w:t>data science practitioners who have worked on case studies and projects with insurance companies. In particular, they have worked with actuaries.</w:t>
            </w:r>
            <w:r w:rsidRPr="006B4460">
              <w:rPr>
                <w:color w:val="0070C0"/>
              </w:rPr>
              <w:t xml:space="preserve"> </w:t>
            </w:r>
          </w:p>
          <w:p w:rsidR="006D634C" w:rsidRPr="006B4460" w:rsidRDefault="006D634C" w:rsidP="006B4460">
            <w:pPr>
              <w:pStyle w:val="ListParagraph"/>
              <w:numPr>
                <w:ilvl w:val="0"/>
                <w:numId w:val="1"/>
              </w:numPr>
              <w:rPr>
                <w:color w:val="0070C0"/>
              </w:rPr>
            </w:pPr>
            <w:r w:rsidRPr="006B4460">
              <w:rPr>
                <w:color w:val="0070C0"/>
              </w:rPr>
              <w:t xml:space="preserve">There will be a Q&amp;A at the end of each presentation, and we will conclude with a panel discussion towards the end of the seminar. </w:t>
            </w:r>
          </w:p>
          <w:p w:rsidR="00F26C32" w:rsidRPr="00045DE4" w:rsidRDefault="00F26C32" w:rsidP="006B4460">
            <w:pPr>
              <w:pStyle w:val="ListParagraph"/>
              <w:numPr>
                <w:ilvl w:val="0"/>
                <w:numId w:val="1"/>
              </w:numPr>
            </w:pPr>
            <w:r w:rsidRPr="006B4460">
              <w:rPr>
                <w:color w:val="0070C0"/>
              </w:rPr>
              <w:t xml:space="preserve">Turn over to </w:t>
            </w:r>
            <w:r w:rsidR="006B4460" w:rsidRPr="006B4460">
              <w:rPr>
                <w:color w:val="0070C0"/>
              </w:rPr>
              <w:t>emcee</w:t>
            </w:r>
          </w:p>
        </w:tc>
        <w:tc>
          <w:tcPr>
            <w:tcW w:w="1306" w:type="dxa"/>
          </w:tcPr>
          <w:p w:rsidR="00F26C32" w:rsidRPr="00045DE4" w:rsidRDefault="00F26C32">
            <w:r w:rsidRPr="00045DE4">
              <w:t>Chris</w:t>
            </w:r>
          </w:p>
        </w:tc>
      </w:tr>
      <w:tr w:rsidR="00045DE4" w:rsidRPr="00045DE4" w:rsidTr="00826BC2">
        <w:tc>
          <w:tcPr>
            <w:tcW w:w="1832" w:type="dxa"/>
          </w:tcPr>
          <w:p w:rsidR="00F26C32" w:rsidRPr="00045DE4" w:rsidRDefault="00F26C32" w:rsidP="006B4460">
            <w:r w:rsidRPr="00045DE4">
              <w:t>1:</w:t>
            </w:r>
            <w:r w:rsidR="006B4460">
              <w:t>20</w:t>
            </w:r>
            <w:r w:rsidRPr="00045DE4">
              <w:t>pm -1:</w:t>
            </w:r>
            <w:r w:rsidR="006B4460">
              <w:t>22</w:t>
            </w:r>
            <w:r w:rsidRPr="00045DE4">
              <w:t xml:space="preserve"> pm</w:t>
            </w:r>
          </w:p>
        </w:tc>
        <w:tc>
          <w:tcPr>
            <w:tcW w:w="6212" w:type="dxa"/>
          </w:tcPr>
          <w:p w:rsidR="00826BC2" w:rsidRPr="00045DE4" w:rsidRDefault="00826BC2">
            <w:pPr>
              <w:rPr>
                <w:b/>
              </w:rPr>
            </w:pPr>
            <w:r w:rsidRPr="00045DE4">
              <w:rPr>
                <w:b/>
              </w:rPr>
              <w:t>Introducing the First Speaker</w:t>
            </w:r>
          </w:p>
          <w:p w:rsidR="00F26C32" w:rsidRPr="00D435FA" w:rsidRDefault="00F26C32">
            <w:pPr>
              <w:rPr>
                <w:color w:val="0070C0"/>
              </w:rPr>
            </w:pPr>
            <w:r w:rsidRPr="00D435FA">
              <w:rPr>
                <w:color w:val="0070C0"/>
              </w:rPr>
              <w:t>W</w:t>
            </w:r>
            <w:r w:rsidR="00EC38F4" w:rsidRPr="00D435FA">
              <w:rPr>
                <w:color w:val="0070C0"/>
              </w:rPr>
              <w:t>e will start with the first presentation</w:t>
            </w:r>
          </w:p>
          <w:p w:rsidR="00F26C32" w:rsidRPr="00D435FA" w:rsidRDefault="00F26C32">
            <w:pPr>
              <w:rPr>
                <w:color w:val="0070C0"/>
              </w:rPr>
            </w:pPr>
            <w:r w:rsidRPr="00D435FA">
              <w:rPr>
                <w:color w:val="0070C0"/>
              </w:rPr>
              <w:t>Remind there will be a brief Q&amp;A at the end of the presentation</w:t>
            </w:r>
          </w:p>
          <w:p w:rsidR="00F26C32" w:rsidRPr="00D435FA" w:rsidRDefault="00F26C32">
            <w:pPr>
              <w:rPr>
                <w:color w:val="0070C0"/>
              </w:rPr>
            </w:pPr>
            <w:r w:rsidRPr="00D435FA">
              <w:rPr>
                <w:color w:val="0070C0"/>
              </w:rPr>
              <w:lastRenderedPageBreak/>
              <w:t>Introduce the first topic briefly</w:t>
            </w:r>
          </w:p>
          <w:p w:rsidR="00561667" w:rsidRPr="00561667" w:rsidRDefault="00561667">
            <w:pPr>
              <w:rPr>
                <w:i/>
              </w:rPr>
            </w:pPr>
            <w:r w:rsidRPr="00561667">
              <w:rPr>
                <w:i/>
              </w:rPr>
              <w:t xml:space="preserve">Our first speaker will start by walking us through some of the challenges and latest trends in risk management. </w:t>
            </w:r>
          </w:p>
          <w:p w:rsidR="00A619B0" w:rsidRPr="00045DE4" w:rsidRDefault="00A619B0"/>
          <w:p w:rsidR="00F26C32" w:rsidRPr="006B4460" w:rsidRDefault="00F26C32">
            <w:pPr>
              <w:rPr>
                <w:color w:val="0070C0"/>
              </w:rPr>
            </w:pPr>
            <w:r w:rsidRPr="006B4460">
              <w:rPr>
                <w:color w:val="0070C0"/>
              </w:rPr>
              <w:t xml:space="preserve">Introduce the first speaker: </w:t>
            </w:r>
            <w:r w:rsidR="006B4460" w:rsidRPr="006B4460">
              <w:rPr>
                <w:color w:val="0070C0"/>
              </w:rPr>
              <w:t xml:space="preserve">Bert </w:t>
            </w:r>
            <w:proofErr w:type="spellStart"/>
            <w:r w:rsidR="006B4460" w:rsidRPr="006B4460">
              <w:rPr>
                <w:color w:val="0070C0"/>
              </w:rPr>
              <w:t>Gavino</w:t>
            </w:r>
            <w:proofErr w:type="spellEnd"/>
          </w:p>
          <w:p w:rsidR="00EC38F4" w:rsidRPr="00045DE4" w:rsidRDefault="00EC38F4"/>
          <w:p w:rsidR="006B4460" w:rsidRPr="006B4460" w:rsidRDefault="006B4460" w:rsidP="006B4460">
            <w:pPr>
              <w:rPr>
                <w:i/>
                <w:color w:val="0070C0"/>
                <w:lang w:val="en-US"/>
              </w:rPr>
            </w:pPr>
            <w:r w:rsidRPr="006B4460">
              <w:rPr>
                <w:i/>
                <w:color w:val="0070C0"/>
                <w:lang w:val="en-US"/>
              </w:rPr>
              <w:t xml:space="preserve">Bert has 17 </w:t>
            </w:r>
            <w:proofErr w:type="spellStart"/>
            <w:r w:rsidRPr="006B4460">
              <w:rPr>
                <w:i/>
                <w:color w:val="0070C0"/>
                <w:lang w:val="en-US"/>
              </w:rPr>
              <w:t>years</w:t>
            </w:r>
            <w:proofErr w:type="spellEnd"/>
            <w:r w:rsidRPr="006B4460">
              <w:rPr>
                <w:i/>
                <w:color w:val="0070C0"/>
                <w:lang w:val="en-US"/>
              </w:rPr>
              <w:t xml:space="preserve"> work experience and has worked with </w:t>
            </w:r>
            <w:r>
              <w:rPr>
                <w:i/>
                <w:color w:val="0070C0"/>
                <w:lang w:val="en-US"/>
              </w:rPr>
              <w:t>the a</w:t>
            </w:r>
            <w:r w:rsidRPr="006B4460">
              <w:rPr>
                <w:i/>
                <w:color w:val="0070C0"/>
                <w:lang w:val="en-US"/>
              </w:rPr>
              <w:t>cademe as a Web Developer in 2009, he changed</w:t>
            </w:r>
          </w:p>
          <w:p w:rsidR="006B4460" w:rsidRPr="006B4460" w:rsidRDefault="006B4460" w:rsidP="006B4460">
            <w:pPr>
              <w:rPr>
                <w:i/>
                <w:color w:val="0070C0"/>
                <w:lang w:val="en-US"/>
              </w:rPr>
            </w:pPr>
            <w:r w:rsidRPr="006B4460">
              <w:rPr>
                <w:i/>
                <w:color w:val="0070C0"/>
                <w:lang w:val="en-US"/>
              </w:rPr>
              <w:t>Careers and went into Data Mining… in 2015 he worked with IBM and with Project NOAH to work on Relief Ops</w:t>
            </w:r>
          </w:p>
          <w:p w:rsidR="006B4460" w:rsidRPr="006B4460" w:rsidRDefault="006B4460" w:rsidP="006B4460">
            <w:pPr>
              <w:rPr>
                <w:i/>
                <w:color w:val="0070C0"/>
                <w:lang w:val="en-US"/>
              </w:rPr>
            </w:pPr>
            <w:r w:rsidRPr="006B4460">
              <w:rPr>
                <w:i/>
                <w:color w:val="0070C0"/>
                <w:lang w:val="en-US"/>
              </w:rPr>
              <w:t>In 2016, he went to work with PLDT and SMART to work on Big Data and Data Science projects. In 2017 he worked</w:t>
            </w:r>
          </w:p>
          <w:p w:rsidR="006B4460" w:rsidRDefault="006B4460" w:rsidP="006B4460">
            <w:pPr>
              <w:rPr>
                <w:i/>
                <w:color w:val="0070C0"/>
                <w:lang w:val="en-US"/>
              </w:rPr>
            </w:pPr>
            <w:proofErr w:type="gramStart"/>
            <w:r w:rsidRPr="006B4460">
              <w:rPr>
                <w:i/>
                <w:color w:val="0070C0"/>
                <w:lang w:val="en-US"/>
              </w:rPr>
              <w:t>with</w:t>
            </w:r>
            <w:proofErr w:type="gramEnd"/>
            <w:r w:rsidRPr="006B4460">
              <w:rPr>
                <w:i/>
                <w:color w:val="0070C0"/>
                <w:lang w:val="en-US"/>
              </w:rPr>
              <w:t xml:space="preserve"> Accenture to build data science teams and ML projects. </w:t>
            </w:r>
          </w:p>
          <w:p w:rsidR="00D435FA" w:rsidRDefault="00D435FA" w:rsidP="006B4460">
            <w:pPr>
              <w:rPr>
                <w:i/>
                <w:color w:val="0070C0"/>
                <w:lang w:val="en-US"/>
              </w:rPr>
            </w:pPr>
          </w:p>
          <w:p w:rsidR="006B4460" w:rsidRDefault="006B4460" w:rsidP="006B4460">
            <w:pPr>
              <w:rPr>
                <w:i/>
                <w:color w:val="0070C0"/>
                <w:lang w:val="en-US"/>
              </w:rPr>
            </w:pPr>
            <w:r>
              <w:rPr>
                <w:i/>
                <w:color w:val="0070C0"/>
                <w:lang w:val="en-US"/>
              </w:rPr>
              <w:t>H</w:t>
            </w:r>
            <w:r w:rsidRPr="006B4460">
              <w:rPr>
                <w:i/>
                <w:color w:val="0070C0"/>
                <w:lang w:val="en-US"/>
              </w:rPr>
              <w:t xml:space="preserve">e </w:t>
            </w:r>
            <w:r>
              <w:rPr>
                <w:i/>
                <w:color w:val="0070C0"/>
                <w:lang w:val="en-US"/>
              </w:rPr>
              <w:t>currently</w:t>
            </w:r>
            <w:r w:rsidRPr="006B4460">
              <w:rPr>
                <w:i/>
                <w:color w:val="0070C0"/>
                <w:lang w:val="en-US"/>
              </w:rPr>
              <w:t xml:space="preserve"> works with AXA </w:t>
            </w:r>
            <w:r>
              <w:rPr>
                <w:i/>
                <w:color w:val="0070C0"/>
                <w:lang w:val="en-US"/>
              </w:rPr>
              <w:t xml:space="preserve">Philippines </w:t>
            </w:r>
            <w:r w:rsidRPr="006B4460">
              <w:rPr>
                <w:i/>
                <w:color w:val="0070C0"/>
                <w:lang w:val="en-US"/>
              </w:rPr>
              <w:t xml:space="preserve">on </w:t>
            </w:r>
            <w:r>
              <w:rPr>
                <w:i/>
                <w:color w:val="0070C0"/>
                <w:lang w:val="en-US"/>
              </w:rPr>
              <w:t xml:space="preserve">various </w:t>
            </w:r>
            <w:r w:rsidRPr="006B4460">
              <w:rPr>
                <w:i/>
                <w:color w:val="0070C0"/>
                <w:lang w:val="en-US"/>
              </w:rPr>
              <w:t>Data Science projects</w:t>
            </w:r>
            <w:r>
              <w:rPr>
                <w:i/>
                <w:color w:val="0070C0"/>
                <w:lang w:val="en-US"/>
              </w:rPr>
              <w:t xml:space="preserve"> </w:t>
            </w:r>
            <w:r w:rsidRPr="006B4460">
              <w:rPr>
                <w:i/>
                <w:color w:val="0070C0"/>
                <w:lang w:val="en-US"/>
              </w:rPr>
              <w:t xml:space="preserve">such as Chat bots and </w:t>
            </w:r>
            <w:r>
              <w:rPr>
                <w:i/>
                <w:color w:val="0070C0"/>
                <w:lang w:val="en-US"/>
              </w:rPr>
              <w:t>machine learning</w:t>
            </w:r>
            <w:r w:rsidRPr="006B4460">
              <w:rPr>
                <w:i/>
                <w:color w:val="0070C0"/>
                <w:lang w:val="en-US"/>
              </w:rPr>
              <w:t xml:space="preserve"> projects that can benefit the organization. </w:t>
            </w:r>
          </w:p>
          <w:p w:rsidR="006B4460" w:rsidRDefault="006B4460" w:rsidP="006B4460">
            <w:pPr>
              <w:rPr>
                <w:i/>
                <w:color w:val="0070C0"/>
                <w:lang w:val="en-US"/>
              </w:rPr>
            </w:pPr>
          </w:p>
          <w:p w:rsidR="00CD26D7" w:rsidRPr="006B4460" w:rsidRDefault="006B4460" w:rsidP="006B4460">
            <w:pPr>
              <w:rPr>
                <w:i/>
                <w:color w:val="0070C0"/>
                <w:lang w:val="en-US"/>
              </w:rPr>
            </w:pPr>
            <w:r w:rsidRPr="006B4460">
              <w:rPr>
                <w:i/>
                <w:color w:val="0070C0"/>
                <w:lang w:val="en-US"/>
              </w:rPr>
              <w:t>Bert is also a Climate Reality Leader and an advocate of Data Science for Social Good.</w:t>
            </w:r>
          </w:p>
          <w:p w:rsidR="00EC38F4" w:rsidRPr="00045DE4" w:rsidRDefault="00EC38F4"/>
        </w:tc>
        <w:tc>
          <w:tcPr>
            <w:tcW w:w="1306" w:type="dxa"/>
          </w:tcPr>
          <w:p w:rsidR="00F26C32" w:rsidRPr="00045DE4" w:rsidRDefault="00F26C32">
            <w:r w:rsidRPr="00045DE4">
              <w:lastRenderedPageBreak/>
              <w:t>Rhea</w:t>
            </w:r>
          </w:p>
        </w:tc>
      </w:tr>
      <w:tr w:rsidR="00045DE4" w:rsidRPr="00045DE4" w:rsidTr="00826BC2">
        <w:tc>
          <w:tcPr>
            <w:tcW w:w="1832" w:type="dxa"/>
          </w:tcPr>
          <w:p w:rsidR="00F26C32" w:rsidRPr="00045DE4" w:rsidRDefault="00F26C32">
            <w:r w:rsidRPr="00045DE4">
              <w:t>1:38pm -2:30pm</w:t>
            </w:r>
          </w:p>
        </w:tc>
        <w:tc>
          <w:tcPr>
            <w:tcW w:w="6212" w:type="dxa"/>
          </w:tcPr>
          <w:p w:rsidR="00F26C32" w:rsidRPr="00045DE4" w:rsidRDefault="00826BC2">
            <w:pPr>
              <w:rPr>
                <w:b/>
                <w:i/>
              </w:rPr>
            </w:pPr>
            <w:r w:rsidRPr="00045DE4">
              <w:rPr>
                <w:b/>
                <w:i/>
              </w:rPr>
              <w:t>Challenges and Latest Trends in Risk Management</w:t>
            </w:r>
          </w:p>
          <w:p w:rsidR="00EC38F4" w:rsidRPr="00045DE4" w:rsidRDefault="006B4460" w:rsidP="006B4460">
            <w:pPr>
              <w:rPr>
                <w:b/>
                <w:i/>
              </w:rPr>
            </w:pPr>
            <w:r>
              <w:rPr>
                <w:b/>
                <w:i/>
              </w:rPr>
              <w:t>b</w:t>
            </w:r>
            <w:r w:rsidR="00EC38F4" w:rsidRPr="00045DE4">
              <w:rPr>
                <w:b/>
                <w:i/>
              </w:rPr>
              <w:t xml:space="preserve">y </w:t>
            </w:r>
            <w:r>
              <w:rPr>
                <w:b/>
                <w:i/>
              </w:rPr>
              <w:t xml:space="preserve">Albert </w:t>
            </w:r>
            <w:proofErr w:type="spellStart"/>
            <w:r>
              <w:rPr>
                <w:b/>
                <w:i/>
              </w:rPr>
              <w:t>Gavino</w:t>
            </w:r>
            <w:proofErr w:type="spellEnd"/>
          </w:p>
        </w:tc>
        <w:tc>
          <w:tcPr>
            <w:tcW w:w="1306" w:type="dxa"/>
          </w:tcPr>
          <w:p w:rsidR="00F26C32" w:rsidRPr="00045DE4" w:rsidRDefault="006B4460">
            <w:r>
              <w:t>Bert</w:t>
            </w:r>
          </w:p>
        </w:tc>
      </w:tr>
      <w:tr w:rsidR="00045DE4" w:rsidRPr="00045DE4" w:rsidTr="00826BC2">
        <w:tc>
          <w:tcPr>
            <w:tcW w:w="1832" w:type="dxa"/>
          </w:tcPr>
          <w:p w:rsidR="00F26C32" w:rsidRPr="00045DE4" w:rsidRDefault="00826BC2">
            <w:r w:rsidRPr="00045DE4">
              <w:t>2:30pm – 2:31pm</w:t>
            </w:r>
          </w:p>
        </w:tc>
        <w:tc>
          <w:tcPr>
            <w:tcW w:w="6212" w:type="dxa"/>
          </w:tcPr>
          <w:p w:rsidR="00F26C32" w:rsidRPr="00D435FA" w:rsidRDefault="00826BC2" w:rsidP="006B4460">
            <w:pPr>
              <w:rPr>
                <w:color w:val="0070C0"/>
              </w:rPr>
            </w:pPr>
            <w:r w:rsidRPr="00D435FA">
              <w:rPr>
                <w:color w:val="0070C0"/>
              </w:rPr>
              <w:t xml:space="preserve">Thank </w:t>
            </w:r>
            <w:r w:rsidR="006B4460" w:rsidRPr="00D435FA">
              <w:rPr>
                <w:color w:val="0070C0"/>
              </w:rPr>
              <w:t>Bert</w:t>
            </w:r>
            <w:r w:rsidRPr="00D435FA">
              <w:rPr>
                <w:color w:val="0070C0"/>
              </w:rPr>
              <w:t xml:space="preserve">, </w:t>
            </w:r>
            <w:proofErr w:type="spellStart"/>
            <w:r w:rsidRPr="00D435FA">
              <w:rPr>
                <w:color w:val="0070C0"/>
              </w:rPr>
              <w:t>kindfully</w:t>
            </w:r>
            <w:proofErr w:type="spellEnd"/>
            <w:r w:rsidRPr="00D435FA">
              <w:rPr>
                <w:color w:val="0070C0"/>
              </w:rPr>
              <w:t xml:space="preserve"> request h</w:t>
            </w:r>
            <w:r w:rsidR="006B4460" w:rsidRPr="00D435FA">
              <w:rPr>
                <w:color w:val="0070C0"/>
              </w:rPr>
              <w:t>im</w:t>
            </w:r>
            <w:r w:rsidRPr="00D435FA">
              <w:rPr>
                <w:color w:val="0070C0"/>
              </w:rPr>
              <w:t xml:space="preserve"> to remain on stage, and then facilitate Q&amp;A</w:t>
            </w:r>
          </w:p>
        </w:tc>
        <w:tc>
          <w:tcPr>
            <w:tcW w:w="1306" w:type="dxa"/>
          </w:tcPr>
          <w:p w:rsidR="00F26C32" w:rsidRPr="00045DE4" w:rsidRDefault="00F26C32">
            <w:r w:rsidRPr="00045DE4">
              <w:t>Rhea</w:t>
            </w:r>
          </w:p>
        </w:tc>
      </w:tr>
      <w:tr w:rsidR="00045DE4" w:rsidRPr="00045DE4" w:rsidTr="00826BC2">
        <w:tc>
          <w:tcPr>
            <w:tcW w:w="1832" w:type="dxa"/>
          </w:tcPr>
          <w:p w:rsidR="00F26C32" w:rsidRPr="00045DE4" w:rsidRDefault="00826BC2">
            <w:r w:rsidRPr="00045DE4">
              <w:t>2:31pm – 2:35pm</w:t>
            </w:r>
          </w:p>
        </w:tc>
        <w:tc>
          <w:tcPr>
            <w:tcW w:w="6212" w:type="dxa"/>
          </w:tcPr>
          <w:p w:rsidR="00F26C32" w:rsidRPr="00D435FA" w:rsidRDefault="00826BC2">
            <w:pPr>
              <w:rPr>
                <w:color w:val="0070C0"/>
              </w:rPr>
            </w:pPr>
            <w:r w:rsidRPr="00D435FA">
              <w:rPr>
                <w:color w:val="0070C0"/>
              </w:rPr>
              <w:t>Q&amp;A</w:t>
            </w:r>
          </w:p>
        </w:tc>
        <w:tc>
          <w:tcPr>
            <w:tcW w:w="1306" w:type="dxa"/>
          </w:tcPr>
          <w:p w:rsidR="00F26C32" w:rsidRPr="00045DE4" w:rsidRDefault="00826BC2">
            <w:proofErr w:type="spellStart"/>
            <w:r w:rsidRPr="00045DE4">
              <w:t>Trinna</w:t>
            </w:r>
            <w:proofErr w:type="spellEnd"/>
            <w:r w:rsidRPr="00045DE4">
              <w:t>, Rhea</w:t>
            </w:r>
          </w:p>
        </w:tc>
      </w:tr>
      <w:tr w:rsidR="00045DE4" w:rsidRPr="00045DE4" w:rsidTr="00826BC2">
        <w:tc>
          <w:tcPr>
            <w:tcW w:w="1832" w:type="dxa"/>
          </w:tcPr>
          <w:p w:rsidR="00F26C32" w:rsidRPr="00045DE4" w:rsidRDefault="00826BC2">
            <w:r w:rsidRPr="00045DE4">
              <w:t>2:35pm – 2:37pm</w:t>
            </w:r>
          </w:p>
        </w:tc>
        <w:tc>
          <w:tcPr>
            <w:tcW w:w="6212" w:type="dxa"/>
          </w:tcPr>
          <w:p w:rsidR="00EC38F4" w:rsidRPr="00D435FA" w:rsidRDefault="00EC38F4" w:rsidP="00EC38F4">
            <w:pPr>
              <w:rPr>
                <w:b/>
                <w:color w:val="0070C0"/>
              </w:rPr>
            </w:pPr>
            <w:r w:rsidRPr="00D435FA">
              <w:rPr>
                <w:b/>
                <w:color w:val="0070C0"/>
              </w:rPr>
              <w:t>Introducing the Second Speaker</w:t>
            </w:r>
          </w:p>
          <w:p w:rsidR="00EC38F4" w:rsidRPr="00D435FA" w:rsidRDefault="00EC38F4" w:rsidP="00EC38F4">
            <w:pPr>
              <w:rPr>
                <w:color w:val="0070C0"/>
              </w:rPr>
            </w:pPr>
            <w:r w:rsidRPr="00D435FA">
              <w:rPr>
                <w:color w:val="0070C0"/>
              </w:rPr>
              <w:t xml:space="preserve">Thank </w:t>
            </w:r>
            <w:r w:rsidR="00D435FA" w:rsidRPr="00D435FA">
              <w:rPr>
                <w:color w:val="0070C0"/>
              </w:rPr>
              <w:t>Bert</w:t>
            </w:r>
            <w:r w:rsidRPr="00D435FA">
              <w:rPr>
                <w:color w:val="0070C0"/>
              </w:rPr>
              <w:t xml:space="preserve"> again, as well as those who asked questions</w:t>
            </w:r>
          </w:p>
          <w:p w:rsidR="00EC38F4" w:rsidRPr="00D435FA" w:rsidRDefault="00EC38F4" w:rsidP="00EC38F4">
            <w:pPr>
              <w:rPr>
                <w:color w:val="0070C0"/>
              </w:rPr>
            </w:pPr>
            <w:r w:rsidRPr="00D435FA">
              <w:rPr>
                <w:color w:val="0070C0"/>
              </w:rPr>
              <w:t>Remind them as well there will be an opportunity to ask more questions later on during the panel discussion after we hear all presentations</w:t>
            </w:r>
          </w:p>
          <w:p w:rsidR="00EC38F4" w:rsidRPr="00D435FA" w:rsidRDefault="00EC38F4" w:rsidP="00EC38F4">
            <w:pPr>
              <w:rPr>
                <w:color w:val="0070C0"/>
              </w:rPr>
            </w:pPr>
            <w:r w:rsidRPr="00D435FA">
              <w:rPr>
                <w:color w:val="0070C0"/>
              </w:rPr>
              <w:t xml:space="preserve">We will start with the </w:t>
            </w:r>
            <w:r w:rsidR="00D435FA" w:rsidRPr="00D435FA">
              <w:rPr>
                <w:color w:val="0070C0"/>
              </w:rPr>
              <w:t>second</w:t>
            </w:r>
            <w:r w:rsidRPr="00D435FA">
              <w:rPr>
                <w:color w:val="0070C0"/>
              </w:rPr>
              <w:t xml:space="preserve"> speaker</w:t>
            </w:r>
          </w:p>
          <w:p w:rsidR="00EC38F4" w:rsidRPr="00D435FA" w:rsidRDefault="00EC38F4" w:rsidP="00EC38F4">
            <w:pPr>
              <w:rPr>
                <w:color w:val="0070C0"/>
              </w:rPr>
            </w:pPr>
            <w:r w:rsidRPr="00D435FA">
              <w:rPr>
                <w:color w:val="0070C0"/>
              </w:rPr>
              <w:t>Introduce the second topic briefly</w:t>
            </w:r>
          </w:p>
          <w:p w:rsidR="00A619B0" w:rsidRPr="00A619B0" w:rsidRDefault="00A619B0" w:rsidP="00EC38F4">
            <w:pPr>
              <w:rPr>
                <w:i/>
              </w:rPr>
            </w:pPr>
            <w:r>
              <w:rPr>
                <w:i/>
              </w:rPr>
              <w:t xml:space="preserve">Our next speaker will focus more on specific applications and actuarial techniques in insurance. Get ready to sharpen your frequency and severity modeling knowhow in this very exciting display of back-to-basics loss models applications. </w:t>
            </w:r>
          </w:p>
          <w:p w:rsidR="00A619B0" w:rsidRPr="00045DE4" w:rsidRDefault="00A619B0" w:rsidP="00EC38F4"/>
          <w:p w:rsidR="00F26C32" w:rsidRPr="00D435FA" w:rsidRDefault="00EC38F4" w:rsidP="00EC38F4">
            <w:pPr>
              <w:rPr>
                <w:color w:val="0070C0"/>
              </w:rPr>
            </w:pPr>
            <w:r w:rsidRPr="00D435FA">
              <w:rPr>
                <w:color w:val="0070C0"/>
              </w:rPr>
              <w:t xml:space="preserve">Introduce the second speaker: </w:t>
            </w:r>
            <w:r w:rsidR="00D435FA" w:rsidRPr="00D435FA">
              <w:rPr>
                <w:color w:val="0070C0"/>
              </w:rPr>
              <w:t>Sara Venturina</w:t>
            </w:r>
          </w:p>
          <w:p w:rsidR="00EC38F4" w:rsidRDefault="00EC38F4" w:rsidP="00EC38F4"/>
          <w:p w:rsidR="00D435FA" w:rsidRDefault="00D435FA" w:rsidP="00D435FA">
            <w:pPr>
              <w:rPr>
                <w:i/>
                <w:iCs/>
                <w:sz w:val="20"/>
                <w:szCs w:val="20"/>
                <w:lang w:val="en-US"/>
              </w:rPr>
            </w:pPr>
            <w:r w:rsidRPr="00D435FA">
              <w:rPr>
                <w:i/>
                <w:sz w:val="20"/>
                <w:szCs w:val="20"/>
                <w:lang w:val="en-US"/>
              </w:rPr>
              <w:t xml:space="preserve">Sara is currently the Regional Advanced Analytics Practice Lead for </w:t>
            </w:r>
            <w:proofErr w:type="spellStart"/>
            <w:r w:rsidRPr="00D435FA">
              <w:rPr>
                <w:i/>
                <w:sz w:val="20"/>
                <w:szCs w:val="20"/>
                <w:lang w:val="en-US"/>
              </w:rPr>
              <w:t>Thakral</w:t>
            </w:r>
            <w:proofErr w:type="spellEnd"/>
            <w:r w:rsidRPr="00D435FA">
              <w:rPr>
                <w:i/>
                <w:sz w:val="20"/>
                <w:szCs w:val="20"/>
                <w:lang w:val="en-US"/>
              </w:rPr>
              <w:t xml:space="preserve"> One. With 20 years of work experience in end-to-end delivery of analytics projects and consulting background, she leads customer discussions on analytics strategy roadmap and capability build. She also conducts various </w:t>
            </w:r>
            <w:proofErr w:type="spellStart"/>
            <w:r w:rsidRPr="00D435FA">
              <w:rPr>
                <w:i/>
                <w:sz w:val="20"/>
                <w:szCs w:val="20"/>
                <w:lang w:val="en-US"/>
              </w:rPr>
              <w:t>Thakral</w:t>
            </w:r>
            <w:proofErr w:type="spellEnd"/>
            <w:r w:rsidRPr="00D435FA">
              <w:rPr>
                <w:i/>
                <w:sz w:val="20"/>
                <w:szCs w:val="20"/>
                <w:lang w:val="en-US"/>
              </w:rPr>
              <w:t xml:space="preserve"> One Data &amp; Decision Science Academy courses on data science, and analytics culture. </w:t>
            </w:r>
            <w:r w:rsidRPr="00D435FA">
              <w:rPr>
                <w:i/>
                <w:iCs/>
                <w:sz w:val="20"/>
                <w:szCs w:val="20"/>
                <w:lang w:val="en-US"/>
              </w:rPr>
              <w:t xml:space="preserve">Previously she was responsible for leading the development and operationalization of analytical models </w:t>
            </w:r>
            <w:r w:rsidRPr="00D435FA">
              <w:rPr>
                <w:i/>
                <w:iCs/>
                <w:sz w:val="20"/>
                <w:szCs w:val="20"/>
                <w:lang w:val="en-US"/>
              </w:rPr>
              <w:lastRenderedPageBreak/>
              <w:t>across the enterprise as Director of Advanced Analytics for a Philippine telco company. Sara was also responsible for spearheading the development of business analytics for a Singapore public sector agency, and as a former Principal Analytics Consultant with SAS Singapore, Sara has supported various banking, telco and public sector implementation projects.</w:t>
            </w:r>
          </w:p>
          <w:p w:rsidR="00D435FA" w:rsidRPr="00D435FA" w:rsidRDefault="00D435FA" w:rsidP="00D435FA">
            <w:pPr>
              <w:rPr>
                <w:i/>
                <w:sz w:val="20"/>
                <w:szCs w:val="20"/>
                <w:lang w:val="en-US" w:eastAsia="zh-TW"/>
              </w:rPr>
            </w:pPr>
          </w:p>
          <w:p w:rsidR="00EC38F4" w:rsidRPr="00045DE4" w:rsidRDefault="00D435FA" w:rsidP="00D435FA">
            <w:r w:rsidRPr="00D435FA">
              <w:rPr>
                <w:i/>
                <w:sz w:val="20"/>
                <w:szCs w:val="20"/>
                <w:lang w:val="en-US"/>
              </w:rPr>
              <w:t xml:space="preserve">Sara concurrently heads the Competency Center of </w:t>
            </w:r>
            <w:proofErr w:type="spellStart"/>
            <w:r w:rsidRPr="00D435FA">
              <w:rPr>
                <w:i/>
                <w:sz w:val="20"/>
                <w:szCs w:val="20"/>
                <w:lang w:val="en-US"/>
              </w:rPr>
              <w:t>Thakral</w:t>
            </w:r>
            <w:proofErr w:type="spellEnd"/>
            <w:r w:rsidRPr="00D435FA">
              <w:rPr>
                <w:i/>
                <w:sz w:val="20"/>
                <w:szCs w:val="20"/>
                <w:lang w:val="en-US"/>
              </w:rPr>
              <w:t xml:space="preserve"> One Business Analytics Practice in Manila, in charge of the consultants’ capability development in various technologies and data science product development using open source tools. She holds an undergraduate degree in BS Statistics from the University of the Philippines and is currently a Board Member of the University of the Philippines School of Statistics Alumni Associatio</w:t>
            </w:r>
            <w:r w:rsidRPr="00D435FA">
              <w:rPr>
                <w:i/>
                <w:sz w:val="20"/>
                <w:szCs w:val="20"/>
                <w:lang w:val="en-US"/>
              </w:rPr>
              <w:t>n.</w:t>
            </w:r>
            <w:r w:rsidR="00A57748">
              <w:rPr>
                <w:i/>
              </w:rPr>
              <w:t xml:space="preserve"> </w:t>
            </w:r>
          </w:p>
        </w:tc>
        <w:tc>
          <w:tcPr>
            <w:tcW w:w="1306" w:type="dxa"/>
          </w:tcPr>
          <w:p w:rsidR="00F26C32" w:rsidRPr="00045DE4" w:rsidRDefault="00EC38F4">
            <w:r w:rsidRPr="00045DE4">
              <w:lastRenderedPageBreak/>
              <w:t>Rhea</w:t>
            </w:r>
          </w:p>
        </w:tc>
      </w:tr>
      <w:tr w:rsidR="00045DE4" w:rsidRPr="00045DE4" w:rsidTr="00826BC2">
        <w:tc>
          <w:tcPr>
            <w:tcW w:w="1832" w:type="dxa"/>
          </w:tcPr>
          <w:p w:rsidR="00F26C32" w:rsidRPr="00045DE4" w:rsidRDefault="00EC38F4">
            <w:r w:rsidRPr="00045DE4">
              <w:t>2:37pm – 3:22pm</w:t>
            </w:r>
          </w:p>
        </w:tc>
        <w:tc>
          <w:tcPr>
            <w:tcW w:w="6212" w:type="dxa"/>
          </w:tcPr>
          <w:p w:rsidR="00EC38F4" w:rsidRPr="00045DE4" w:rsidRDefault="00EC38F4">
            <w:pPr>
              <w:rPr>
                <w:b/>
                <w:i/>
              </w:rPr>
            </w:pPr>
            <w:r w:rsidRPr="00045DE4">
              <w:rPr>
                <w:b/>
                <w:i/>
              </w:rPr>
              <w:t xml:space="preserve">Risk Management in Insurance </w:t>
            </w:r>
          </w:p>
          <w:p w:rsidR="00F26C32" w:rsidRPr="00045DE4" w:rsidRDefault="00EC38F4" w:rsidP="00D435FA">
            <w:r w:rsidRPr="00D435FA">
              <w:rPr>
                <w:b/>
                <w:i/>
                <w:color w:val="0070C0"/>
              </w:rPr>
              <w:t xml:space="preserve">by </w:t>
            </w:r>
            <w:r w:rsidR="00D435FA" w:rsidRPr="00D435FA">
              <w:rPr>
                <w:b/>
                <w:i/>
                <w:color w:val="0070C0"/>
              </w:rPr>
              <w:t>Sara Venturina</w:t>
            </w:r>
          </w:p>
        </w:tc>
        <w:tc>
          <w:tcPr>
            <w:tcW w:w="1306" w:type="dxa"/>
          </w:tcPr>
          <w:p w:rsidR="00F26C32" w:rsidRPr="00045DE4" w:rsidRDefault="00D435FA">
            <w:r w:rsidRPr="00D435FA">
              <w:rPr>
                <w:color w:val="0070C0"/>
              </w:rPr>
              <w:t>Sara</w:t>
            </w:r>
          </w:p>
        </w:tc>
      </w:tr>
      <w:tr w:rsidR="00045DE4" w:rsidRPr="00045DE4" w:rsidTr="00826BC2">
        <w:tc>
          <w:tcPr>
            <w:tcW w:w="1832" w:type="dxa"/>
          </w:tcPr>
          <w:p w:rsidR="00E060D4" w:rsidRPr="00045DE4" w:rsidRDefault="00E060D4" w:rsidP="00E060D4">
            <w:r w:rsidRPr="00045DE4">
              <w:t>3:22pm – 3:23pm</w:t>
            </w:r>
          </w:p>
        </w:tc>
        <w:tc>
          <w:tcPr>
            <w:tcW w:w="6212" w:type="dxa"/>
          </w:tcPr>
          <w:p w:rsidR="00E060D4" w:rsidRPr="00D435FA" w:rsidRDefault="00E060D4" w:rsidP="00D435FA">
            <w:pPr>
              <w:rPr>
                <w:color w:val="0070C0"/>
              </w:rPr>
            </w:pPr>
            <w:r w:rsidRPr="00D435FA">
              <w:rPr>
                <w:color w:val="0070C0"/>
              </w:rPr>
              <w:t xml:space="preserve">Thank </w:t>
            </w:r>
            <w:r w:rsidR="00D435FA" w:rsidRPr="00D435FA">
              <w:rPr>
                <w:color w:val="0070C0"/>
              </w:rPr>
              <w:t>Sara</w:t>
            </w:r>
            <w:r w:rsidRPr="00D435FA">
              <w:rPr>
                <w:color w:val="0070C0"/>
              </w:rPr>
              <w:t xml:space="preserve">, </w:t>
            </w:r>
            <w:proofErr w:type="spellStart"/>
            <w:r w:rsidRPr="00D435FA">
              <w:rPr>
                <w:color w:val="0070C0"/>
              </w:rPr>
              <w:t>kindfully</w:t>
            </w:r>
            <w:proofErr w:type="spellEnd"/>
            <w:r w:rsidRPr="00D435FA">
              <w:rPr>
                <w:color w:val="0070C0"/>
              </w:rPr>
              <w:t xml:space="preserve"> request h</w:t>
            </w:r>
            <w:r w:rsidR="00D435FA" w:rsidRPr="00D435FA">
              <w:rPr>
                <w:color w:val="0070C0"/>
              </w:rPr>
              <w:t>er</w:t>
            </w:r>
            <w:r w:rsidRPr="00D435FA">
              <w:rPr>
                <w:color w:val="0070C0"/>
              </w:rPr>
              <w:t xml:space="preserve"> to remain on stage, and then facilitate Q&amp;A</w:t>
            </w:r>
          </w:p>
        </w:tc>
        <w:tc>
          <w:tcPr>
            <w:tcW w:w="1306" w:type="dxa"/>
          </w:tcPr>
          <w:p w:rsidR="00E060D4" w:rsidRPr="00045DE4" w:rsidRDefault="00E060D4" w:rsidP="00E060D4">
            <w:r w:rsidRPr="00045DE4">
              <w:t>Rhea</w:t>
            </w:r>
          </w:p>
        </w:tc>
      </w:tr>
      <w:tr w:rsidR="00045DE4" w:rsidRPr="00045DE4" w:rsidTr="00826BC2">
        <w:tc>
          <w:tcPr>
            <w:tcW w:w="1832" w:type="dxa"/>
          </w:tcPr>
          <w:p w:rsidR="00EC38F4" w:rsidRPr="00045DE4" w:rsidRDefault="00E060D4">
            <w:r w:rsidRPr="00045DE4">
              <w:t>3:23pm – 3:30pm</w:t>
            </w:r>
          </w:p>
        </w:tc>
        <w:tc>
          <w:tcPr>
            <w:tcW w:w="6212" w:type="dxa"/>
          </w:tcPr>
          <w:p w:rsidR="00EC38F4" w:rsidRPr="00D435FA" w:rsidRDefault="00E060D4">
            <w:pPr>
              <w:rPr>
                <w:color w:val="0070C0"/>
              </w:rPr>
            </w:pPr>
            <w:r w:rsidRPr="00D435FA">
              <w:rPr>
                <w:color w:val="0070C0"/>
              </w:rPr>
              <w:t>Q&amp;A</w:t>
            </w:r>
          </w:p>
        </w:tc>
        <w:tc>
          <w:tcPr>
            <w:tcW w:w="1306" w:type="dxa"/>
          </w:tcPr>
          <w:p w:rsidR="00EC38F4" w:rsidRPr="00045DE4" w:rsidRDefault="00E060D4">
            <w:r w:rsidRPr="00045DE4">
              <w:t>Nino</w:t>
            </w:r>
          </w:p>
          <w:p w:rsidR="00E060D4" w:rsidRPr="00045DE4" w:rsidRDefault="00E060D4">
            <w:r w:rsidRPr="00045DE4">
              <w:t>Rhea</w:t>
            </w:r>
          </w:p>
        </w:tc>
      </w:tr>
      <w:tr w:rsidR="00EC38F4" w:rsidRPr="00045DE4" w:rsidTr="00826BC2">
        <w:tc>
          <w:tcPr>
            <w:tcW w:w="1832" w:type="dxa"/>
          </w:tcPr>
          <w:p w:rsidR="00EC38F4" w:rsidRPr="00045DE4" w:rsidRDefault="00E060D4">
            <w:r w:rsidRPr="00045DE4">
              <w:t>3:30pm – 3:31pm</w:t>
            </w:r>
          </w:p>
        </w:tc>
        <w:tc>
          <w:tcPr>
            <w:tcW w:w="6212" w:type="dxa"/>
          </w:tcPr>
          <w:p w:rsidR="00E060D4" w:rsidRPr="00D435FA" w:rsidRDefault="00E060D4" w:rsidP="00E060D4">
            <w:pPr>
              <w:rPr>
                <w:color w:val="0070C0"/>
              </w:rPr>
            </w:pPr>
            <w:r w:rsidRPr="00D435FA">
              <w:rPr>
                <w:color w:val="0070C0"/>
              </w:rPr>
              <w:t xml:space="preserve">Thank </w:t>
            </w:r>
            <w:r w:rsidR="00D435FA" w:rsidRPr="00D435FA">
              <w:rPr>
                <w:color w:val="0070C0"/>
              </w:rPr>
              <w:t>Sara</w:t>
            </w:r>
            <w:r w:rsidRPr="00D435FA">
              <w:rPr>
                <w:color w:val="0070C0"/>
              </w:rPr>
              <w:t xml:space="preserve"> again, as well as those who asked questions</w:t>
            </w:r>
          </w:p>
          <w:p w:rsidR="00EC38F4" w:rsidRPr="00D435FA" w:rsidRDefault="00E060D4" w:rsidP="00E060D4">
            <w:pPr>
              <w:rPr>
                <w:color w:val="0070C0"/>
              </w:rPr>
            </w:pPr>
            <w:r w:rsidRPr="00D435FA">
              <w:rPr>
                <w:color w:val="0070C0"/>
              </w:rPr>
              <w:t>Remind them as well there will be an opportunity to ask more questions later on during the panel discussion after we hear all presentations</w:t>
            </w:r>
          </w:p>
          <w:p w:rsidR="007C6982" w:rsidRPr="00D435FA" w:rsidRDefault="007C6982" w:rsidP="00E060D4">
            <w:pPr>
              <w:rPr>
                <w:color w:val="0070C0"/>
              </w:rPr>
            </w:pPr>
          </w:p>
          <w:p w:rsidR="007C6982" w:rsidRPr="00045DE4" w:rsidRDefault="007C6982" w:rsidP="00E060D4">
            <w:r w:rsidRPr="00D435FA">
              <w:rPr>
                <w:color w:val="0070C0"/>
              </w:rPr>
              <w:t>We will have a 15-minute break. Please enjoy the refreshments.</w:t>
            </w:r>
          </w:p>
        </w:tc>
        <w:tc>
          <w:tcPr>
            <w:tcW w:w="1306" w:type="dxa"/>
          </w:tcPr>
          <w:p w:rsidR="00EC38F4" w:rsidRPr="00045DE4" w:rsidRDefault="00E060D4">
            <w:r w:rsidRPr="00045DE4">
              <w:t>Rhea</w:t>
            </w:r>
          </w:p>
        </w:tc>
      </w:tr>
      <w:tr w:rsidR="00EC38F4" w:rsidRPr="00045DE4" w:rsidTr="00826BC2">
        <w:tc>
          <w:tcPr>
            <w:tcW w:w="1832" w:type="dxa"/>
          </w:tcPr>
          <w:p w:rsidR="00EC38F4" w:rsidRPr="00045DE4" w:rsidRDefault="007C6982">
            <w:r w:rsidRPr="00045DE4">
              <w:t>3:31 – 3:46pm</w:t>
            </w:r>
          </w:p>
        </w:tc>
        <w:tc>
          <w:tcPr>
            <w:tcW w:w="6212" w:type="dxa"/>
          </w:tcPr>
          <w:p w:rsidR="00EC38F4" w:rsidRPr="00045DE4" w:rsidRDefault="007C6982">
            <w:r w:rsidRPr="00D435FA">
              <w:rPr>
                <w:color w:val="0070C0"/>
              </w:rPr>
              <w:t>Break and Networking</w:t>
            </w:r>
          </w:p>
        </w:tc>
        <w:tc>
          <w:tcPr>
            <w:tcW w:w="1306" w:type="dxa"/>
          </w:tcPr>
          <w:p w:rsidR="00EC38F4" w:rsidRPr="00045DE4" w:rsidRDefault="00EC38F4"/>
        </w:tc>
      </w:tr>
      <w:tr w:rsidR="00045DE4" w:rsidRPr="00045DE4" w:rsidTr="00826BC2">
        <w:tc>
          <w:tcPr>
            <w:tcW w:w="1832" w:type="dxa"/>
          </w:tcPr>
          <w:p w:rsidR="007C6982" w:rsidRPr="00045DE4" w:rsidRDefault="007C6982">
            <w:r w:rsidRPr="00045DE4">
              <w:t>3:46 – 3:48pm</w:t>
            </w:r>
          </w:p>
        </w:tc>
        <w:tc>
          <w:tcPr>
            <w:tcW w:w="6212" w:type="dxa"/>
          </w:tcPr>
          <w:p w:rsidR="007C6982" w:rsidRPr="00D435FA" w:rsidRDefault="007C6982">
            <w:pPr>
              <w:rPr>
                <w:color w:val="0070C0"/>
              </w:rPr>
            </w:pPr>
            <w:r w:rsidRPr="00D435FA">
              <w:rPr>
                <w:color w:val="0070C0"/>
              </w:rPr>
              <w:t>Reconvene participants</w:t>
            </w:r>
          </w:p>
          <w:p w:rsidR="007C6982" w:rsidRPr="00D435FA" w:rsidRDefault="007C6982" w:rsidP="007C6982">
            <w:pPr>
              <w:rPr>
                <w:color w:val="0070C0"/>
              </w:rPr>
            </w:pPr>
            <w:r w:rsidRPr="00D435FA">
              <w:rPr>
                <w:color w:val="0070C0"/>
              </w:rPr>
              <w:t>Introduce the third topic briefly</w:t>
            </w:r>
          </w:p>
          <w:p w:rsidR="00A619B0" w:rsidRPr="00A619B0" w:rsidRDefault="00A619B0" w:rsidP="007C6982">
            <w:pPr>
              <w:rPr>
                <w:i/>
              </w:rPr>
            </w:pPr>
            <w:r w:rsidRPr="00A619B0">
              <w:rPr>
                <w:i/>
              </w:rPr>
              <w:t xml:space="preserve">Our last, but certainly not the least, speaker, will </w:t>
            </w:r>
            <w:r>
              <w:rPr>
                <w:i/>
              </w:rPr>
              <w:t>talk more about the role of actuaries in risk management, and how we can be more prepared to be at par with International Standards of Actuarial Practice for risk management practitioners.</w:t>
            </w:r>
          </w:p>
          <w:p w:rsidR="00A619B0" w:rsidRPr="00045DE4" w:rsidRDefault="00A619B0" w:rsidP="007C6982"/>
          <w:p w:rsidR="007C6982" w:rsidRPr="00045DE4" w:rsidRDefault="007C6982" w:rsidP="007C6982">
            <w:r w:rsidRPr="00045DE4">
              <w:t>Introduce the third speaker: Rina Velasquez</w:t>
            </w:r>
          </w:p>
          <w:p w:rsidR="007C6982" w:rsidRPr="00045DE4" w:rsidRDefault="007C6982"/>
          <w:p w:rsidR="007C6982" w:rsidRPr="00045DE4" w:rsidRDefault="007C6982" w:rsidP="001C4E3F">
            <w:pPr>
              <w:rPr>
                <w:i/>
              </w:rPr>
            </w:pPr>
            <w:r w:rsidRPr="00045DE4">
              <w:rPr>
                <w:i/>
              </w:rPr>
              <w:t>Rina Velasquez is</w:t>
            </w:r>
            <w:r w:rsidR="001C4E3F" w:rsidRPr="00045DE4">
              <w:rPr>
                <w:i/>
              </w:rPr>
              <w:t xml:space="preserve"> currently </w:t>
            </w:r>
            <w:r w:rsidRPr="00045DE4">
              <w:rPr>
                <w:i/>
              </w:rPr>
              <w:t xml:space="preserve">the Head of Risk for </w:t>
            </w:r>
            <w:proofErr w:type="spellStart"/>
            <w:r w:rsidRPr="00045DE4">
              <w:rPr>
                <w:i/>
              </w:rPr>
              <w:t>Pru</w:t>
            </w:r>
            <w:proofErr w:type="spellEnd"/>
            <w:r w:rsidRPr="00045DE4">
              <w:rPr>
                <w:i/>
              </w:rPr>
              <w:t xml:space="preserve"> Life UK</w:t>
            </w:r>
            <w:r w:rsidR="001C4E3F" w:rsidRPr="00045DE4">
              <w:rPr>
                <w:i/>
              </w:rPr>
              <w:t xml:space="preserve">. </w:t>
            </w:r>
            <w:r w:rsidR="00045DE4" w:rsidRPr="00045DE4">
              <w:rPr>
                <w:i/>
              </w:rPr>
              <w:t xml:space="preserve">Prior to this, she has served various actuarial leadership positions in FWD, Manulife, </w:t>
            </w:r>
            <w:proofErr w:type="spellStart"/>
            <w:r w:rsidR="00045DE4" w:rsidRPr="00045DE4">
              <w:rPr>
                <w:i/>
              </w:rPr>
              <w:t>Philamlife</w:t>
            </w:r>
            <w:proofErr w:type="spellEnd"/>
            <w:r w:rsidR="00045DE4" w:rsidRPr="00045DE4">
              <w:rPr>
                <w:i/>
              </w:rPr>
              <w:t xml:space="preserve"> and then Watson Wyatt.</w:t>
            </w:r>
          </w:p>
          <w:p w:rsidR="001C4E3F" w:rsidRPr="00045DE4" w:rsidRDefault="001C4E3F" w:rsidP="001C4E3F">
            <w:pPr>
              <w:rPr>
                <w:i/>
              </w:rPr>
            </w:pPr>
          </w:p>
          <w:p w:rsidR="001C4E3F" w:rsidRPr="00045DE4" w:rsidRDefault="001C4E3F" w:rsidP="001C4E3F">
            <w:proofErr w:type="spellStart"/>
            <w:r w:rsidRPr="00045DE4">
              <w:rPr>
                <w:i/>
              </w:rPr>
              <w:t>Ms</w:t>
            </w:r>
            <w:proofErr w:type="spellEnd"/>
            <w:r w:rsidRPr="00045DE4">
              <w:rPr>
                <w:i/>
              </w:rPr>
              <w:t xml:space="preserve"> Rina </w:t>
            </w:r>
            <w:r w:rsidR="00045DE4" w:rsidRPr="00045DE4">
              <w:rPr>
                <w:i/>
              </w:rPr>
              <w:t xml:space="preserve">is a Fellow of the Actuarial Society of the Philippines and </w:t>
            </w:r>
            <w:r w:rsidRPr="00045DE4">
              <w:rPr>
                <w:i/>
              </w:rPr>
              <w:t>also served as ASP President in 2010.</w:t>
            </w:r>
            <w:r w:rsidRPr="00045DE4">
              <w:t xml:space="preserve"> </w:t>
            </w:r>
          </w:p>
        </w:tc>
        <w:tc>
          <w:tcPr>
            <w:tcW w:w="1306" w:type="dxa"/>
          </w:tcPr>
          <w:p w:rsidR="007C6982" w:rsidRPr="00045DE4" w:rsidRDefault="007C6982">
            <w:r w:rsidRPr="00045DE4">
              <w:t>Rhea</w:t>
            </w:r>
          </w:p>
        </w:tc>
      </w:tr>
      <w:tr w:rsidR="00045DE4" w:rsidRPr="00045DE4" w:rsidTr="00826BC2">
        <w:tc>
          <w:tcPr>
            <w:tcW w:w="1832" w:type="dxa"/>
          </w:tcPr>
          <w:p w:rsidR="007C6982" w:rsidRPr="00045DE4" w:rsidRDefault="005C01FE">
            <w:r w:rsidRPr="00045DE4">
              <w:t>3:48pm – 4:33pm</w:t>
            </w:r>
          </w:p>
        </w:tc>
        <w:tc>
          <w:tcPr>
            <w:tcW w:w="6212" w:type="dxa"/>
          </w:tcPr>
          <w:p w:rsidR="007C6982" w:rsidRPr="00045DE4" w:rsidRDefault="007C6982" w:rsidP="007C6982">
            <w:pPr>
              <w:rPr>
                <w:b/>
                <w:i/>
              </w:rPr>
            </w:pPr>
            <w:r w:rsidRPr="00045DE4">
              <w:rPr>
                <w:b/>
                <w:i/>
              </w:rPr>
              <w:t xml:space="preserve">The Role of Actuaries in Risk Management </w:t>
            </w:r>
          </w:p>
          <w:p w:rsidR="007C6982" w:rsidRPr="00045DE4" w:rsidRDefault="007C6982" w:rsidP="007C6982">
            <w:r w:rsidRPr="00045DE4">
              <w:rPr>
                <w:b/>
                <w:i/>
              </w:rPr>
              <w:t>by Rina Velasquez</w:t>
            </w:r>
          </w:p>
        </w:tc>
        <w:tc>
          <w:tcPr>
            <w:tcW w:w="1306" w:type="dxa"/>
          </w:tcPr>
          <w:p w:rsidR="007C6982" w:rsidRPr="00045DE4" w:rsidRDefault="00D435FA">
            <w:r w:rsidRPr="00D435FA">
              <w:rPr>
                <w:color w:val="0070C0"/>
              </w:rPr>
              <w:t>Kenneth</w:t>
            </w:r>
          </w:p>
        </w:tc>
      </w:tr>
      <w:tr w:rsidR="00045DE4" w:rsidRPr="00045DE4" w:rsidTr="00826BC2">
        <w:tc>
          <w:tcPr>
            <w:tcW w:w="1832" w:type="dxa"/>
          </w:tcPr>
          <w:p w:rsidR="007C6982" w:rsidRPr="00045DE4" w:rsidRDefault="005C01FE">
            <w:r w:rsidRPr="00045DE4">
              <w:t>4:33pm – 4:36pm</w:t>
            </w:r>
          </w:p>
        </w:tc>
        <w:tc>
          <w:tcPr>
            <w:tcW w:w="6212" w:type="dxa"/>
          </w:tcPr>
          <w:p w:rsidR="007C6982" w:rsidRPr="00D435FA" w:rsidRDefault="005C01FE" w:rsidP="00D435FA">
            <w:pPr>
              <w:rPr>
                <w:color w:val="0070C0"/>
              </w:rPr>
            </w:pPr>
            <w:r w:rsidRPr="00D435FA">
              <w:rPr>
                <w:color w:val="0070C0"/>
              </w:rPr>
              <w:t xml:space="preserve">Thank </w:t>
            </w:r>
            <w:r w:rsidR="00D435FA" w:rsidRPr="00D435FA">
              <w:rPr>
                <w:color w:val="0070C0"/>
              </w:rPr>
              <w:t>Kenneth</w:t>
            </w:r>
            <w:r w:rsidRPr="00D435FA">
              <w:rPr>
                <w:color w:val="0070C0"/>
              </w:rPr>
              <w:t xml:space="preserve">, </w:t>
            </w:r>
            <w:proofErr w:type="spellStart"/>
            <w:r w:rsidRPr="00D435FA">
              <w:rPr>
                <w:color w:val="0070C0"/>
              </w:rPr>
              <w:t>kindfully</w:t>
            </w:r>
            <w:proofErr w:type="spellEnd"/>
            <w:r w:rsidRPr="00D435FA">
              <w:rPr>
                <w:color w:val="0070C0"/>
              </w:rPr>
              <w:t xml:space="preserve"> request her to remain on stage, and then facilitate Q&amp;A</w:t>
            </w:r>
          </w:p>
        </w:tc>
        <w:tc>
          <w:tcPr>
            <w:tcW w:w="1306" w:type="dxa"/>
          </w:tcPr>
          <w:p w:rsidR="007C6982" w:rsidRPr="00045DE4" w:rsidRDefault="005C01FE">
            <w:r w:rsidRPr="00045DE4">
              <w:t>Rhea</w:t>
            </w:r>
          </w:p>
        </w:tc>
      </w:tr>
      <w:tr w:rsidR="00045DE4" w:rsidRPr="00045DE4" w:rsidTr="00826BC2">
        <w:tc>
          <w:tcPr>
            <w:tcW w:w="1832" w:type="dxa"/>
          </w:tcPr>
          <w:p w:rsidR="007C6982" w:rsidRPr="00045DE4" w:rsidRDefault="005C01FE" w:rsidP="005C01FE">
            <w:r w:rsidRPr="00045DE4">
              <w:t>4:36pm – 4:40pm</w:t>
            </w:r>
          </w:p>
        </w:tc>
        <w:tc>
          <w:tcPr>
            <w:tcW w:w="6212" w:type="dxa"/>
          </w:tcPr>
          <w:p w:rsidR="007C6982" w:rsidRPr="00D435FA" w:rsidRDefault="005C01FE">
            <w:pPr>
              <w:rPr>
                <w:color w:val="0070C0"/>
              </w:rPr>
            </w:pPr>
            <w:r w:rsidRPr="00D435FA">
              <w:rPr>
                <w:color w:val="0070C0"/>
              </w:rPr>
              <w:t>Q&amp;A</w:t>
            </w:r>
          </w:p>
        </w:tc>
        <w:tc>
          <w:tcPr>
            <w:tcW w:w="1306" w:type="dxa"/>
          </w:tcPr>
          <w:p w:rsidR="007C6982" w:rsidRPr="00045DE4" w:rsidRDefault="005C01FE">
            <w:r w:rsidRPr="00045DE4">
              <w:t>Rina</w:t>
            </w:r>
          </w:p>
          <w:p w:rsidR="005C01FE" w:rsidRPr="00045DE4" w:rsidRDefault="005C01FE">
            <w:r w:rsidRPr="00045DE4">
              <w:t>Rhea</w:t>
            </w:r>
          </w:p>
        </w:tc>
      </w:tr>
      <w:tr w:rsidR="007C6982" w:rsidRPr="00045DE4" w:rsidTr="00826BC2">
        <w:tc>
          <w:tcPr>
            <w:tcW w:w="1832" w:type="dxa"/>
          </w:tcPr>
          <w:p w:rsidR="007C6982" w:rsidRPr="00045DE4" w:rsidRDefault="005C01FE">
            <w:r w:rsidRPr="00045DE4">
              <w:t>4:40pm-4:42pm</w:t>
            </w:r>
          </w:p>
        </w:tc>
        <w:tc>
          <w:tcPr>
            <w:tcW w:w="6212" w:type="dxa"/>
          </w:tcPr>
          <w:p w:rsidR="007C6982" w:rsidRPr="00D435FA" w:rsidRDefault="005C01FE">
            <w:pPr>
              <w:rPr>
                <w:color w:val="0070C0"/>
              </w:rPr>
            </w:pPr>
            <w:r w:rsidRPr="00D435FA">
              <w:rPr>
                <w:color w:val="0070C0"/>
              </w:rPr>
              <w:t xml:space="preserve">Thank </w:t>
            </w:r>
            <w:r w:rsidR="00D435FA" w:rsidRPr="00D435FA">
              <w:rPr>
                <w:color w:val="0070C0"/>
              </w:rPr>
              <w:t>Kenneth</w:t>
            </w:r>
            <w:r w:rsidRPr="00D435FA">
              <w:rPr>
                <w:color w:val="0070C0"/>
              </w:rPr>
              <w:t xml:space="preserve"> again, as well as those who asked questions</w:t>
            </w:r>
          </w:p>
          <w:p w:rsidR="005C01FE" w:rsidRPr="00045DE4" w:rsidRDefault="005C01FE">
            <w:r w:rsidRPr="00D435FA">
              <w:rPr>
                <w:color w:val="0070C0"/>
              </w:rPr>
              <w:lastRenderedPageBreak/>
              <w:t xml:space="preserve">At this point, we would like to invite our three speakers back on stage for a panel discussion, to be moderated by </w:t>
            </w:r>
            <w:r w:rsidRPr="00045DE4">
              <w:t>Chris Young</w:t>
            </w:r>
          </w:p>
          <w:p w:rsidR="00947BAC" w:rsidRPr="00045DE4" w:rsidRDefault="00947BAC"/>
          <w:p w:rsidR="00947BAC" w:rsidRPr="00045DE4" w:rsidRDefault="001C4E3F" w:rsidP="001C4E3F">
            <w:r w:rsidRPr="00045DE4">
              <w:t>Turnover to Chris</w:t>
            </w:r>
          </w:p>
        </w:tc>
        <w:tc>
          <w:tcPr>
            <w:tcW w:w="1306" w:type="dxa"/>
          </w:tcPr>
          <w:p w:rsidR="007C6982" w:rsidRPr="00045DE4" w:rsidRDefault="005C01FE">
            <w:r w:rsidRPr="00045DE4">
              <w:lastRenderedPageBreak/>
              <w:t>Rhea</w:t>
            </w:r>
          </w:p>
        </w:tc>
      </w:tr>
      <w:tr w:rsidR="00045DE4" w:rsidRPr="00045DE4" w:rsidTr="00826BC2">
        <w:tc>
          <w:tcPr>
            <w:tcW w:w="1832" w:type="dxa"/>
          </w:tcPr>
          <w:p w:rsidR="007C6982" w:rsidRPr="00045DE4" w:rsidRDefault="00EB7ABA">
            <w:r w:rsidRPr="00045DE4">
              <w:t xml:space="preserve">4:42pm </w:t>
            </w:r>
            <w:r w:rsidR="00947BAC" w:rsidRPr="00045DE4">
              <w:t>–</w:t>
            </w:r>
            <w:r w:rsidRPr="00045DE4">
              <w:t xml:space="preserve"> </w:t>
            </w:r>
            <w:r w:rsidR="00947BAC" w:rsidRPr="00045DE4">
              <w:t>5:00pm</w:t>
            </w:r>
          </w:p>
        </w:tc>
        <w:tc>
          <w:tcPr>
            <w:tcW w:w="6212" w:type="dxa"/>
          </w:tcPr>
          <w:p w:rsidR="007C6982" w:rsidRPr="00045DE4" w:rsidRDefault="001C4E3F">
            <w:r w:rsidRPr="00045DE4">
              <w:t>Chris to open the panel discussion and invite questions from the crowd</w:t>
            </w:r>
          </w:p>
          <w:p w:rsidR="001C4E3F" w:rsidRPr="00045DE4" w:rsidRDefault="001C4E3F"/>
          <w:p w:rsidR="001C4E3F" w:rsidRPr="00045DE4" w:rsidRDefault="001C4E3F">
            <w:r w:rsidRPr="00045DE4">
              <w:t>Rhea /ASP Secretariat to help field in questions from the crowd</w:t>
            </w:r>
          </w:p>
          <w:p w:rsidR="001C4E3F" w:rsidRPr="00045DE4" w:rsidRDefault="001C4E3F"/>
          <w:p w:rsidR="001C4E3F" w:rsidRPr="00045DE4" w:rsidRDefault="001C4E3F">
            <w:r w:rsidRPr="00045DE4">
              <w:t>Chris to jump in in case there are no questions</w:t>
            </w:r>
          </w:p>
          <w:p w:rsidR="001C4E3F" w:rsidRPr="00045DE4" w:rsidRDefault="001C4E3F"/>
          <w:p w:rsidR="001C4E3F" w:rsidRPr="00045DE4" w:rsidRDefault="001C4E3F" w:rsidP="001C4E3F">
            <w:r w:rsidRPr="00045DE4">
              <w:t>Chris to cut off the panel discussion in case we exceed time allotted</w:t>
            </w:r>
          </w:p>
        </w:tc>
        <w:tc>
          <w:tcPr>
            <w:tcW w:w="1306" w:type="dxa"/>
          </w:tcPr>
          <w:p w:rsidR="007C6982" w:rsidRPr="00045DE4" w:rsidRDefault="00947BAC">
            <w:r w:rsidRPr="00045DE4">
              <w:t>Chris</w:t>
            </w:r>
          </w:p>
          <w:p w:rsidR="00947BAC" w:rsidRPr="00D435FA" w:rsidRDefault="00D435FA">
            <w:pPr>
              <w:rPr>
                <w:color w:val="0070C0"/>
              </w:rPr>
            </w:pPr>
            <w:r w:rsidRPr="00D435FA">
              <w:rPr>
                <w:color w:val="0070C0"/>
              </w:rPr>
              <w:t>Bert</w:t>
            </w:r>
          </w:p>
          <w:p w:rsidR="00947BAC" w:rsidRPr="00D435FA" w:rsidRDefault="00D435FA">
            <w:pPr>
              <w:rPr>
                <w:color w:val="0070C0"/>
              </w:rPr>
            </w:pPr>
            <w:r w:rsidRPr="00D435FA">
              <w:rPr>
                <w:color w:val="0070C0"/>
              </w:rPr>
              <w:t>Sara</w:t>
            </w:r>
          </w:p>
          <w:p w:rsidR="00947BAC" w:rsidRPr="00D435FA" w:rsidRDefault="00D435FA">
            <w:pPr>
              <w:rPr>
                <w:color w:val="0070C0"/>
              </w:rPr>
            </w:pPr>
            <w:r w:rsidRPr="00D435FA">
              <w:rPr>
                <w:color w:val="0070C0"/>
              </w:rPr>
              <w:t>Kenneth</w:t>
            </w:r>
          </w:p>
          <w:p w:rsidR="00947BAC" w:rsidRPr="00045DE4" w:rsidRDefault="00947BAC"/>
        </w:tc>
      </w:tr>
      <w:tr w:rsidR="00045DE4" w:rsidRPr="00045DE4" w:rsidTr="00826BC2">
        <w:tc>
          <w:tcPr>
            <w:tcW w:w="1832" w:type="dxa"/>
          </w:tcPr>
          <w:p w:rsidR="00EB7ABA" w:rsidRPr="00546571" w:rsidRDefault="001D151A" w:rsidP="00546571">
            <w:pPr>
              <w:rPr>
                <w:color w:val="0070C0"/>
              </w:rPr>
            </w:pPr>
            <w:r w:rsidRPr="00546571">
              <w:rPr>
                <w:color w:val="0070C0"/>
              </w:rPr>
              <w:t>5:</w:t>
            </w:r>
            <w:r w:rsidR="00546571" w:rsidRPr="00546571">
              <w:rPr>
                <w:color w:val="0070C0"/>
              </w:rPr>
              <w:t>49</w:t>
            </w:r>
            <w:r w:rsidRPr="00546571">
              <w:rPr>
                <w:color w:val="0070C0"/>
              </w:rPr>
              <w:t>pm – 5:</w:t>
            </w:r>
            <w:r w:rsidR="00546571" w:rsidRPr="00546571">
              <w:rPr>
                <w:color w:val="0070C0"/>
              </w:rPr>
              <w:t>53</w:t>
            </w:r>
            <w:r w:rsidRPr="00546571">
              <w:rPr>
                <w:color w:val="0070C0"/>
              </w:rPr>
              <w:t>pm</w:t>
            </w:r>
          </w:p>
        </w:tc>
        <w:tc>
          <w:tcPr>
            <w:tcW w:w="6212" w:type="dxa"/>
          </w:tcPr>
          <w:p w:rsidR="00EB7ABA" w:rsidRPr="00045DE4" w:rsidRDefault="0005067B" w:rsidP="0005067B">
            <w:r w:rsidRPr="00D435FA">
              <w:rPr>
                <w:color w:val="0070C0"/>
              </w:rPr>
              <w:t>Presentation of t</w:t>
            </w:r>
            <w:r w:rsidR="001D151A" w:rsidRPr="00D435FA">
              <w:rPr>
                <w:color w:val="0070C0"/>
              </w:rPr>
              <w:t xml:space="preserve">oken of </w:t>
            </w:r>
            <w:r w:rsidRPr="00D435FA">
              <w:rPr>
                <w:color w:val="0070C0"/>
              </w:rPr>
              <w:t>appreciation</w:t>
            </w:r>
            <w:r w:rsidR="001D151A" w:rsidRPr="00D435FA">
              <w:rPr>
                <w:color w:val="0070C0"/>
              </w:rPr>
              <w:t xml:space="preserve"> and certificate of appreciation to speakers</w:t>
            </w:r>
          </w:p>
        </w:tc>
        <w:tc>
          <w:tcPr>
            <w:tcW w:w="1306" w:type="dxa"/>
          </w:tcPr>
          <w:p w:rsidR="00EB7ABA" w:rsidRPr="00045DE4" w:rsidRDefault="00546571">
            <w:r w:rsidRPr="00546571">
              <w:rPr>
                <w:color w:val="0070C0"/>
              </w:rPr>
              <w:t>Chris and Rachelle</w:t>
            </w:r>
          </w:p>
        </w:tc>
      </w:tr>
      <w:tr w:rsidR="00045DE4" w:rsidRPr="00045DE4" w:rsidTr="00826BC2">
        <w:tc>
          <w:tcPr>
            <w:tcW w:w="1832" w:type="dxa"/>
          </w:tcPr>
          <w:p w:rsidR="00EB7ABA" w:rsidRPr="00546571" w:rsidRDefault="001D151A" w:rsidP="00546571">
            <w:pPr>
              <w:rPr>
                <w:color w:val="0070C0"/>
              </w:rPr>
            </w:pPr>
            <w:r w:rsidRPr="00546571">
              <w:rPr>
                <w:color w:val="0070C0"/>
              </w:rPr>
              <w:t>5:</w:t>
            </w:r>
            <w:r w:rsidR="00546571" w:rsidRPr="00546571">
              <w:rPr>
                <w:color w:val="0070C0"/>
              </w:rPr>
              <w:t>5</w:t>
            </w:r>
            <w:r w:rsidR="00546571">
              <w:rPr>
                <w:color w:val="0070C0"/>
              </w:rPr>
              <w:t>3</w:t>
            </w:r>
            <w:r w:rsidRPr="00546571">
              <w:rPr>
                <w:color w:val="0070C0"/>
              </w:rPr>
              <w:t>pm – 5:</w:t>
            </w:r>
            <w:r w:rsidR="00546571" w:rsidRPr="00546571">
              <w:rPr>
                <w:color w:val="0070C0"/>
              </w:rPr>
              <w:t>58</w:t>
            </w:r>
            <w:r w:rsidRPr="00546571">
              <w:rPr>
                <w:color w:val="0070C0"/>
              </w:rPr>
              <w:t>pm</w:t>
            </w:r>
          </w:p>
        </w:tc>
        <w:tc>
          <w:tcPr>
            <w:tcW w:w="6212" w:type="dxa"/>
          </w:tcPr>
          <w:p w:rsidR="00EB7ABA" w:rsidRPr="00546571" w:rsidRDefault="001D151A">
            <w:pPr>
              <w:rPr>
                <w:color w:val="0070C0"/>
              </w:rPr>
            </w:pPr>
            <w:r w:rsidRPr="00546571">
              <w:rPr>
                <w:color w:val="0070C0"/>
              </w:rPr>
              <w:t>Picture taking</w:t>
            </w:r>
          </w:p>
          <w:p w:rsidR="001D151A" w:rsidRPr="00546571" w:rsidRDefault="001D151A">
            <w:pPr>
              <w:rPr>
                <w:color w:val="0070C0"/>
              </w:rPr>
            </w:pPr>
            <w:r w:rsidRPr="00546571">
              <w:rPr>
                <w:color w:val="0070C0"/>
              </w:rPr>
              <w:t>(To be facilitated by the ASP Secretariat)</w:t>
            </w:r>
          </w:p>
        </w:tc>
        <w:tc>
          <w:tcPr>
            <w:tcW w:w="1306" w:type="dxa"/>
          </w:tcPr>
          <w:p w:rsidR="00EB7ABA" w:rsidRPr="00546571" w:rsidRDefault="001D151A">
            <w:pPr>
              <w:rPr>
                <w:color w:val="0070C0"/>
              </w:rPr>
            </w:pPr>
            <w:r w:rsidRPr="00546571">
              <w:rPr>
                <w:color w:val="0070C0"/>
              </w:rPr>
              <w:t>All participants</w:t>
            </w:r>
          </w:p>
        </w:tc>
        <w:bookmarkStart w:id="0" w:name="_GoBack"/>
        <w:bookmarkEnd w:id="0"/>
      </w:tr>
      <w:tr w:rsidR="00EB7ABA" w:rsidRPr="00045DE4" w:rsidTr="00826BC2">
        <w:tc>
          <w:tcPr>
            <w:tcW w:w="1832" w:type="dxa"/>
          </w:tcPr>
          <w:p w:rsidR="00EB7ABA" w:rsidRPr="00045DE4" w:rsidRDefault="001D151A" w:rsidP="00546571">
            <w:r w:rsidRPr="00045DE4">
              <w:t>5:</w:t>
            </w:r>
            <w:r w:rsidR="00546571">
              <w:t>58</w:t>
            </w:r>
            <w:r w:rsidRPr="00045DE4">
              <w:t xml:space="preserve">pm - </w:t>
            </w:r>
            <w:r w:rsidR="00546571">
              <w:t>6</w:t>
            </w:r>
            <w:r w:rsidRPr="00045DE4">
              <w:t>:</w:t>
            </w:r>
            <w:r w:rsidR="00546571">
              <w:t>0</w:t>
            </w:r>
            <w:r w:rsidRPr="00045DE4">
              <w:t xml:space="preserve">0pm   </w:t>
            </w:r>
          </w:p>
        </w:tc>
        <w:tc>
          <w:tcPr>
            <w:tcW w:w="6212" w:type="dxa"/>
          </w:tcPr>
          <w:p w:rsidR="00EB7ABA" w:rsidRPr="00045DE4" w:rsidRDefault="008669E1">
            <w:r w:rsidRPr="00045DE4">
              <w:t xml:space="preserve">This concludes the </w:t>
            </w:r>
            <w:r w:rsidR="00D435FA">
              <w:t>Data Analytics</w:t>
            </w:r>
            <w:r w:rsidRPr="00045DE4">
              <w:t xml:space="preserve"> seminar. Thank you to all our speakers and participants and looking forward to your continued support and participation in ASP activities.</w:t>
            </w:r>
          </w:p>
          <w:p w:rsidR="008669E1" w:rsidRPr="00045DE4" w:rsidRDefault="008669E1"/>
          <w:p w:rsidR="008669E1" w:rsidRPr="00D435FA" w:rsidRDefault="008669E1">
            <w:pPr>
              <w:rPr>
                <w:color w:val="0070C0"/>
              </w:rPr>
            </w:pPr>
            <w:r w:rsidRPr="00D435FA">
              <w:rPr>
                <w:color w:val="0070C0"/>
              </w:rPr>
              <w:t xml:space="preserve">Plug as well for the </w:t>
            </w:r>
            <w:r w:rsidR="00D435FA" w:rsidRPr="00D435FA">
              <w:rPr>
                <w:color w:val="0070C0"/>
              </w:rPr>
              <w:t>next ASP Seminar regarding IFRS 17 on September.</w:t>
            </w:r>
          </w:p>
          <w:p w:rsidR="00045DE4" w:rsidRPr="00045DE4" w:rsidRDefault="00045DE4"/>
          <w:p w:rsidR="00045DE4" w:rsidRPr="00045DE4" w:rsidRDefault="00045DE4">
            <w:r w:rsidRPr="00045DE4">
              <w:t>Thank you and have a great weekend.</w:t>
            </w:r>
          </w:p>
        </w:tc>
        <w:tc>
          <w:tcPr>
            <w:tcW w:w="1306" w:type="dxa"/>
          </w:tcPr>
          <w:p w:rsidR="00EB7ABA" w:rsidRPr="00045DE4" w:rsidRDefault="001D151A">
            <w:r w:rsidRPr="00045DE4">
              <w:t>Rhea</w:t>
            </w:r>
          </w:p>
        </w:tc>
      </w:tr>
    </w:tbl>
    <w:p w:rsidR="00F26C32" w:rsidRPr="00045DE4" w:rsidRDefault="00F26C32"/>
    <w:sectPr w:rsidR="00F26C32" w:rsidRPr="00045D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05" w:rsidRDefault="00F31E05" w:rsidP="002C1A9D">
      <w:r>
        <w:separator/>
      </w:r>
    </w:p>
  </w:endnote>
  <w:endnote w:type="continuationSeparator" w:id="0">
    <w:p w:rsidR="00F31E05" w:rsidRDefault="00F31E05" w:rsidP="002C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97817967"/>
      <w:docPartObj>
        <w:docPartGallery w:val="Page Numbers (Bottom of Page)"/>
        <w:docPartUnique/>
      </w:docPartObj>
    </w:sdtPr>
    <w:sdtEndPr>
      <w:rPr>
        <w:noProof/>
      </w:rPr>
    </w:sdtEndPr>
    <w:sdtContent>
      <w:p w:rsidR="002C1A9D" w:rsidRPr="002C1A9D" w:rsidRDefault="002C1A9D">
        <w:pPr>
          <w:pStyle w:val="Footer"/>
          <w:jc w:val="right"/>
          <w:rPr>
            <w:sz w:val="16"/>
            <w:szCs w:val="16"/>
          </w:rPr>
        </w:pPr>
        <w:r w:rsidRPr="002C1A9D">
          <w:rPr>
            <w:sz w:val="16"/>
            <w:szCs w:val="16"/>
          </w:rPr>
          <w:fldChar w:fldCharType="begin"/>
        </w:r>
        <w:r w:rsidRPr="002C1A9D">
          <w:rPr>
            <w:sz w:val="16"/>
            <w:szCs w:val="16"/>
          </w:rPr>
          <w:instrText xml:space="preserve"> PAGE   \* MERGEFORMAT </w:instrText>
        </w:r>
        <w:r w:rsidRPr="002C1A9D">
          <w:rPr>
            <w:sz w:val="16"/>
            <w:szCs w:val="16"/>
          </w:rPr>
          <w:fldChar w:fldCharType="separate"/>
        </w:r>
        <w:r w:rsidR="00546571">
          <w:rPr>
            <w:noProof/>
            <w:sz w:val="16"/>
            <w:szCs w:val="16"/>
          </w:rPr>
          <w:t>3</w:t>
        </w:r>
        <w:r w:rsidRPr="002C1A9D">
          <w:rPr>
            <w:noProof/>
            <w:sz w:val="16"/>
            <w:szCs w:val="16"/>
          </w:rPr>
          <w:fldChar w:fldCharType="end"/>
        </w:r>
      </w:p>
    </w:sdtContent>
  </w:sdt>
  <w:p w:rsidR="002C1A9D" w:rsidRDefault="002C1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05" w:rsidRDefault="00F31E05" w:rsidP="002C1A9D">
      <w:r>
        <w:separator/>
      </w:r>
    </w:p>
  </w:footnote>
  <w:footnote w:type="continuationSeparator" w:id="0">
    <w:p w:rsidR="00F31E05" w:rsidRDefault="00F31E05" w:rsidP="002C1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438A3"/>
    <w:multiLevelType w:val="hybridMultilevel"/>
    <w:tmpl w:val="005C334C"/>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32"/>
    <w:rsid w:val="00045DE4"/>
    <w:rsid w:val="0005067B"/>
    <w:rsid w:val="001C4E3F"/>
    <w:rsid w:val="001D151A"/>
    <w:rsid w:val="002C1A9D"/>
    <w:rsid w:val="00345C58"/>
    <w:rsid w:val="004B5C76"/>
    <w:rsid w:val="004D5633"/>
    <w:rsid w:val="00546571"/>
    <w:rsid w:val="00561667"/>
    <w:rsid w:val="005C01FE"/>
    <w:rsid w:val="006B4460"/>
    <w:rsid w:val="006D634C"/>
    <w:rsid w:val="0072226D"/>
    <w:rsid w:val="00732A4F"/>
    <w:rsid w:val="007C6982"/>
    <w:rsid w:val="00826BC2"/>
    <w:rsid w:val="00837271"/>
    <w:rsid w:val="008669E1"/>
    <w:rsid w:val="0092258C"/>
    <w:rsid w:val="00947BAC"/>
    <w:rsid w:val="00952C6E"/>
    <w:rsid w:val="00A4168A"/>
    <w:rsid w:val="00A57748"/>
    <w:rsid w:val="00A619B0"/>
    <w:rsid w:val="00B13708"/>
    <w:rsid w:val="00CB2903"/>
    <w:rsid w:val="00CD26D7"/>
    <w:rsid w:val="00D435FA"/>
    <w:rsid w:val="00DB1710"/>
    <w:rsid w:val="00E060D4"/>
    <w:rsid w:val="00E303D2"/>
    <w:rsid w:val="00EB7ABA"/>
    <w:rsid w:val="00EC38F4"/>
    <w:rsid w:val="00F21330"/>
    <w:rsid w:val="00F26C32"/>
    <w:rsid w:val="00F31E0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C0BF9-C8A5-45AC-8AD1-75B52F28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32"/>
    <w:pPr>
      <w:spacing w:after="0" w:line="240" w:lineRule="auto"/>
    </w:pPr>
    <w:rPr>
      <w:rFonts w:ascii="Calibri" w:hAnsi="Calibri" w:cs="Calibri"/>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A9D"/>
    <w:pPr>
      <w:tabs>
        <w:tab w:val="center" w:pos="4680"/>
        <w:tab w:val="right" w:pos="9360"/>
      </w:tabs>
    </w:pPr>
  </w:style>
  <w:style w:type="character" w:customStyle="1" w:styleId="HeaderChar">
    <w:name w:val="Header Char"/>
    <w:basedOn w:val="DefaultParagraphFont"/>
    <w:link w:val="Header"/>
    <w:uiPriority w:val="99"/>
    <w:rsid w:val="002C1A9D"/>
    <w:rPr>
      <w:rFonts w:ascii="Calibri" w:hAnsi="Calibri" w:cs="Calibri"/>
      <w:lang w:eastAsia="en-PH"/>
    </w:rPr>
  </w:style>
  <w:style w:type="paragraph" w:styleId="Footer">
    <w:name w:val="footer"/>
    <w:basedOn w:val="Normal"/>
    <w:link w:val="FooterChar"/>
    <w:uiPriority w:val="99"/>
    <w:unhideWhenUsed/>
    <w:rsid w:val="002C1A9D"/>
    <w:pPr>
      <w:tabs>
        <w:tab w:val="center" w:pos="4680"/>
        <w:tab w:val="right" w:pos="9360"/>
      </w:tabs>
    </w:pPr>
  </w:style>
  <w:style w:type="character" w:customStyle="1" w:styleId="FooterChar">
    <w:name w:val="Footer Char"/>
    <w:basedOn w:val="DefaultParagraphFont"/>
    <w:link w:val="Footer"/>
    <w:uiPriority w:val="99"/>
    <w:rsid w:val="002C1A9D"/>
    <w:rPr>
      <w:rFonts w:ascii="Calibri" w:hAnsi="Calibri" w:cs="Calibri"/>
      <w:lang w:eastAsia="en-PH"/>
    </w:rPr>
  </w:style>
  <w:style w:type="paragraph" w:styleId="BalloonText">
    <w:name w:val="Balloon Text"/>
    <w:basedOn w:val="Normal"/>
    <w:link w:val="BalloonTextChar"/>
    <w:uiPriority w:val="99"/>
    <w:semiHidden/>
    <w:unhideWhenUsed/>
    <w:rsid w:val="00B13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08"/>
    <w:rPr>
      <w:rFonts w:ascii="Segoe UI" w:hAnsi="Segoe UI" w:cs="Segoe UI"/>
      <w:sz w:val="18"/>
      <w:szCs w:val="18"/>
      <w:lang w:eastAsia="en-PH"/>
    </w:rPr>
  </w:style>
  <w:style w:type="paragraph" w:styleId="ListParagraph">
    <w:name w:val="List Paragraph"/>
    <w:basedOn w:val="Normal"/>
    <w:uiPriority w:val="34"/>
    <w:qFormat/>
    <w:rsid w:val="006B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24531">
      <w:bodyDiv w:val="1"/>
      <w:marLeft w:val="0"/>
      <w:marRight w:val="0"/>
      <w:marTop w:val="0"/>
      <w:marBottom w:val="0"/>
      <w:divBdr>
        <w:top w:val="none" w:sz="0" w:space="0" w:color="auto"/>
        <w:left w:val="none" w:sz="0" w:space="0" w:color="auto"/>
        <w:bottom w:val="none" w:sz="0" w:space="0" w:color="auto"/>
        <w:right w:val="none" w:sz="0" w:space="0" w:color="auto"/>
      </w:divBdr>
    </w:div>
    <w:div w:id="658777590">
      <w:bodyDiv w:val="1"/>
      <w:marLeft w:val="0"/>
      <w:marRight w:val="0"/>
      <w:marTop w:val="0"/>
      <w:marBottom w:val="0"/>
      <w:divBdr>
        <w:top w:val="none" w:sz="0" w:space="0" w:color="auto"/>
        <w:left w:val="none" w:sz="0" w:space="0" w:color="auto"/>
        <w:bottom w:val="none" w:sz="0" w:space="0" w:color="auto"/>
        <w:right w:val="none" w:sz="0" w:space="0" w:color="auto"/>
      </w:divBdr>
    </w:div>
    <w:div w:id="962346764">
      <w:bodyDiv w:val="1"/>
      <w:marLeft w:val="0"/>
      <w:marRight w:val="0"/>
      <w:marTop w:val="0"/>
      <w:marBottom w:val="0"/>
      <w:divBdr>
        <w:top w:val="none" w:sz="0" w:space="0" w:color="auto"/>
        <w:left w:val="none" w:sz="0" w:space="0" w:color="auto"/>
        <w:bottom w:val="none" w:sz="0" w:space="0" w:color="auto"/>
        <w:right w:val="none" w:sz="0" w:space="0" w:color="auto"/>
      </w:divBdr>
    </w:div>
    <w:div w:id="17426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 Young</dc:creator>
  <cp:keywords/>
  <dc:description/>
  <cp:lastModifiedBy>Christopher A. Young</cp:lastModifiedBy>
  <cp:revision>26</cp:revision>
  <cp:lastPrinted>2019-03-28T12:39:00Z</cp:lastPrinted>
  <dcterms:created xsi:type="dcterms:W3CDTF">2019-03-28T05:09:00Z</dcterms:created>
  <dcterms:modified xsi:type="dcterms:W3CDTF">2019-06-10T08:25:00Z</dcterms:modified>
</cp:coreProperties>
</file>